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614EF" w:rsidRPr="007F0F7B" w:rsidRDefault="004629AA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Приложение</w:t>
      </w:r>
      <w:r w:rsidR="000C3677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56477A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Сочи 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56477A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№_________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4EF" w:rsidRPr="007F0F7B" w:rsidRDefault="00E614EF" w:rsidP="007F0F7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614EF" w:rsidRPr="007F0F7B" w:rsidRDefault="00E614EF" w:rsidP="007F0F7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и учета аттракционной техники в городе Сочи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4EF" w:rsidRPr="007F0F7B" w:rsidRDefault="00E614EF" w:rsidP="007F0F7B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(арендаторы) аттракционов обязаны зарегистрировать аттракционную технику в администрации города Сочи.</w:t>
      </w:r>
    </w:p>
    <w:p w:rsidR="00E614EF" w:rsidRPr="007F0F7B" w:rsidRDefault="00E614EF" w:rsidP="007F0F7B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Незарегистрированные аттракционы к эксплуатации не допускаются.</w:t>
      </w:r>
    </w:p>
    <w:p w:rsidR="00E614EF" w:rsidRPr="007F0F7B" w:rsidRDefault="0056477A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4. Регистрации подлежат аттракционы, установленные на территории города Сочи: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- в парках культуры и отдыха;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- на пляжах, зонах отдыха (размещенные на период курортного сезона);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- в торгово-развлекательных центрах, пансионатах,</w:t>
      </w:r>
      <w:r w:rsidR="0062354E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санаториях;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- в передвижных аттракционных комплексах;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- в аквапарках;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- а также отдельно стоящие водные горки.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5. Для регистрации аттракциона владелец (арендатор) представляет в администрацию города Сочи следующие документы: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5.1. заявление о регистрации с указанием места размещения аттракциона, его наименования, года выпуска, завода и страны-изготовителя (</w:t>
      </w:r>
      <w:hyperlink w:anchor="sub_3000" w:history="1">
        <w:r w:rsidR="00E7458F" w:rsidRPr="007F0F7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№ </w:t>
        </w:r>
        <w:r w:rsidRPr="007F0F7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614EF" w:rsidRPr="007F0F7B" w:rsidRDefault="00085B02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62354E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эксплуатационную документацию на русском языке (руководство по эксплуатации</w:t>
      </w:r>
      <w:r w:rsidR="0062354E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, паспорт аттракциона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614EF" w:rsidRPr="007F0F7B" w:rsidRDefault="00085B02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62354E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приказы об организации внутреннего контроля, назначении аттестованных по охране труда, пожарной и электробезопасности,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E614EF" w:rsidRPr="007F0F7B" w:rsidRDefault="00085B02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62354E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E614EF" w:rsidRPr="007F0F7B" w:rsidRDefault="00085B02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62354E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соответствия на аттракцион (при наличии);</w:t>
      </w:r>
    </w:p>
    <w:p w:rsidR="00E614EF" w:rsidRPr="007F0F7B" w:rsidRDefault="00085B02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62354E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E614EF" w:rsidRPr="007F0F7B" w:rsidRDefault="00085B02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62354E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страхового полиса страхования гражданской ответственности владельца аттракциона за причинение вреда жизни и/или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714BF7" w:rsidRPr="007F0F7B" w:rsidRDefault="00085B02" w:rsidP="007F0F7B">
      <w:pPr>
        <w:ind w:firstLine="709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714BF7" w:rsidRPr="007F0F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порядке межведомственного информационного взаимодействия </w:t>
      </w:r>
      <w:r w:rsidR="00714BF7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Сочи</w:t>
      </w:r>
      <w:r w:rsidR="00714BF7" w:rsidRPr="007F0F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запрашивает: </w:t>
      </w:r>
    </w:p>
    <w:p w:rsidR="00714BF7" w:rsidRPr="007F0F7B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F0F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-информацию о государственной регистрации юридического лица или физического лица в качестве индивидуального предпринимателя; </w:t>
      </w:r>
    </w:p>
    <w:p w:rsidR="00714BF7" w:rsidRPr="007F0F7B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F0F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-информацию о постановке на учет в налоговом органе. </w:t>
      </w:r>
    </w:p>
    <w:p w:rsidR="001723E5" w:rsidRPr="007F0F7B" w:rsidRDefault="00085B02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Владелец (арендатор) </w:t>
      </w:r>
      <w:r w:rsidRPr="007F0F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вправе представить нижеуказанные документы </w:t>
      </w: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города Сочи </w:t>
      </w:r>
      <w:r w:rsidRPr="007F0F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 собственной инициативе: </w:t>
      </w:r>
    </w:p>
    <w:p w:rsidR="001723E5" w:rsidRPr="007F0F7B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3E5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документа, подтверждающего факт внесения записи в Единый государственный реестр юридических лиц (копия Листа записи Единого государственного реестра юридических лиц или копия свидетельства о внесении записи в </w:t>
      </w:r>
      <w:hyperlink r:id="rId7" w:history="1">
        <w:r w:rsidR="001723E5" w:rsidRPr="007F0F7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Единый государственный реестр юридических лиц</w:t>
        </w:r>
      </w:hyperlink>
      <w:r w:rsidR="001723E5" w:rsidRPr="007F0F7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</w:t>
      </w:r>
      <w:r w:rsidR="001723E5" w:rsidRPr="007F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копия свидетельства о постановке на учет в налоговом органе юридического лица</w:t>
      </w:r>
      <w:r w:rsidR="001723E5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1723E5" w:rsidRPr="007F0F7B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3E5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документа, подтверждающего факт внесения записи в Единый государственный реестр индивидуальных предпринимателей (копия Листа записи Единого государственного реестра индивидуальных предпринимателей или копию свидетельства о государственной регистрации заявителя в качестве индивидуального предпринимателя).</w:t>
      </w:r>
    </w:p>
    <w:p w:rsidR="00085B02" w:rsidRPr="007F0F7B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5B02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правоустанавливающего документа на земельный участок (нежилое помещение) или договор аренды земельного участка (нежилого помещения), на (в) котором расположен аттракцион. </w:t>
      </w:r>
    </w:p>
    <w:p w:rsidR="00E614EF" w:rsidRPr="007F0F7B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614EF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Если копии документов не заверены нотариусом, то они представляются с предъявлением оригинала.</w:t>
      </w: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F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После сверки копии документа с оригиналом</w:t>
      </w:r>
      <w:r w:rsidR="007468A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документа</w:t>
      </w:r>
      <w:r w:rsidRPr="007F0F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оригиналы представленных документов возвращаются </w:t>
      </w: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владельцу (арендатору) аттракциона.</w:t>
      </w:r>
    </w:p>
    <w:p w:rsidR="0056477A" w:rsidRPr="007F0F7B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56477A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Аттракционы, впервые выпускаемые в обращение после                     18 апреля 2018 года подлежат регистрации, при соблюдении технического регламента Евразийского экономического союза «О безопасности аттракционов», принятый Решением Совета Евразийской экономической комиссии от 18 октября 2016 года №114. </w:t>
      </w:r>
    </w:p>
    <w:p w:rsidR="00B07AB8" w:rsidRPr="007F0F7B" w:rsidRDefault="00714BF7" w:rsidP="007F0F7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F0F7B">
        <w:rPr>
          <w:rStyle w:val="normaltextrun"/>
          <w:color w:val="000000" w:themeColor="text1"/>
          <w:sz w:val="28"/>
          <w:szCs w:val="28"/>
        </w:rPr>
        <w:t xml:space="preserve">9. </w:t>
      </w:r>
      <w:r w:rsidR="00B07AB8" w:rsidRPr="007F0F7B">
        <w:rPr>
          <w:rStyle w:val="normaltextrun"/>
          <w:color w:val="000000" w:themeColor="text1"/>
          <w:sz w:val="28"/>
          <w:szCs w:val="28"/>
        </w:rPr>
        <w:t xml:space="preserve">Карточка регистрации аттракциона на пляжных территориях города Сочи действительна в период </w:t>
      </w:r>
      <w:r w:rsidRPr="007F0F7B">
        <w:rPr>
          <w:rStyle w:val="normaltextrun"/>
          <w:color w:val="000000" w:themeColor="text1"/>
          <w:sz w:val="28"/>
          <w:szCs w:val="28"/>
        </w:rPr>
        <w:t xml:space="preserve">купального сезона с 1 июня </w:t>
      </w:r>
      <w:r w:rsidR="00B07AB8" w:rsidRPr="007F0F7B">
        <w:rPr>
          <w:rStyle w:val="normaltextrun"/>
          <w:color w:val="000000" w:themeColor="text1"/>
          <w:sz w:val="28"/>
          <w:szCs w:val="28"/>
        </w:rPr>
        <w:t>по 1 октября текущего года;</w:t>
      </w:r>
    </w:p>
    <w:p w:rsidR="00B07AB8" w:rsidRPr="007F0F7B" w:rsidRDefault="00714BF7" w:rsidP="007F0F7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F0F7B">
        <w:rPr>
          <w:rStyle w:val="normaltextrun"/>
          <w:color w:val="000000" w:themeColor="text1"/>
          <w:sz w:val="28"/>
          <w:szCs w:val="28"/>
        </w:rPr>
        <w:t xml:space="preserve">10. </w:t>
      </w:r>
      <w:r w:rsidR="000C3677" w:rsidRPr="007F0F7B">
        <w:rPr>
          <w:rStyle w:val="normaltextrun"/>
          <w:color w:val="000000" w:themeColor="text1"/>
          <w:sz w:val="28"/>
          <w:szCs w:val="28"/>
        </w:rPr>
        <w:t>Демонтаж</w:t>
      </w:r>
      <w:r w:rsidR="00B07AB8" w:rsidRPr="007F0F7B">
        <w:rPr>
          <w:rStyle w:val="normaltextrun"/>
          <w:color w:val="000000" w:themeColor="text1"/>
          <w:sz w:val="28"/>
          <w:szCs w:val="28"/>
        </w:rPr>
        <w:t xml:space="preserve"> аттракционной техники на пляжных территориях города Сочи должен производиться </w:t>
      </w:r>
      <w:r w:rsidR="000C3677" w:rsidRPr="007F0F7B">
        <w:rPr>
          <w:rStyle w:val="normaltextrun"/>
          <w:color w:val="000000" w:themeColor="text1"/>
          <w:sz w:val="28"/>
          <w:szCs w:val="28"/>
        </w:rPr>
        <w:t xml:space="preserve">в срок </w:t>
      </w:r>
      <w:r w:rsidR="00B07AB8" w:rsidRPr="007F0F7B">
        <w:rPr>
          <w:rStyle w:val="normaltextrun"/>
          <w:color w:val="000000" w:themeColor="text1"/>
          <w:sz w:val="28"/>
          <w:szCs w:val="28"/>
        </w:rPr>
        <w:t>не более 10 дней с момента окончания купального сезона.</w:t>
      </w:r>
    </w:p>
    <w:p w:rsidR="00B07AB8" w:rsidRPr="007F0F7B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07AB8" w:rsidRPr="007F0F7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Карточка регистрации аттракциона, </w:t>
      </w:r>
      <w:r w:rsidR="00B07AB8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отработавшего нормативный срок службы,</w:t>
      </w:r>
      <w:r w:rsidR="00B07AB8" w:rsidRPr="007F0F7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действительна на срок</w:t>
      </w:r>
      <w:r w:rsidR="004076D1" w:rsidRPr="007F0F7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</w:t>
      </w:r>
      <w:r w:rsidR="00B07AB8" w:rsidRPr="007F0F7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AB8"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специализированной организации о возможности продления срока эксплуатации.</w:t>
      </w:r>
    </w:p>
    <w:p w:rsidR="00E614EF" w:rsidRPr="002D2642" w:rsidRDefault="00714BF7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E614EF" w:rsidRPr="002D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Сочи осуществляет регистрацию аттракционной техники в месячный срок с момента подачи документов и </w:t>
      </w:r>
      <w:r w:rsidR="00E614EF" w:rsidRPr="002D26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 выдачу карточек регистрации аттракциона установленного образца или в месячный срок с момента подачи документов направляет владельцам (арендаторам) аттракционов мотивированный отказ в регистрации аттракциона с указанием причин отказа в регистрации аттракциона, которые необходимо устранить.</w:t>
      </w:r>
    </w:p>
    <w:p w:rsidR="002D2642" w:rsidRPr="002D2642" w:rsidRDefault="002D2642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2D26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Регистрация аттракционов ведется в журнале</w:t>
      </w:r>
      <w:r w:rsidR="00622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22ED0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регистрации и учета аттракционов</w:t>
      </w:r>
      <w:r w:rsidRPr="002D26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</w:t>
      </w:r>
      <w:r w:rsidRPr="002D2642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№5 к данному постановлению</w:t>
      </w:r>
      <w:r w:rsidRPr="002D26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).</w:t>
      </w:r>
    </w:p>
    <w:p w:rsidR="00E614EF" w:rsidRPr="007F0F7B" w:rsidRDefault="00E614EF" w:rsidP="007F0F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165" w:rsidRPr="007F0F7B" w:rsidRDefault="0056477A" w:rsidP="007F0F7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культуры</w:t>
      </w:r>
    </w:p>
    <w:p w:rsidR="0056477A" w:rsidRPr="007F0F7B" w:rsidRDefault="0056477A" w:rsidP="007F0F7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F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Сочи                                                           Л.Н. Кузьмина</w:t>
      </w:r>
    </w:p>
    <w:sectPr w:rsidR="0056477A" w:rsidRPr="007F0F7B" w:rsidSect="000C36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33" w:rsidRDefault="009F7733" w:rsidP="000C3677">
      <w:r>
        <w:separator/>
      </w:r>
    </w:p>
  </w:endnote>
  <w:endnote w:type="continuationSeparator" w:id="0">
    <w:p w:rsidR="009F7733" w:rsidRDefault="009F7733" w:rsidP="000C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33" w:rsidRDefault="009F7733" w:rsidP="000C3677">
      <w:r>
        <w:separator/>
      </w:r>
    </w:p>
  </w:footnote>
  <w:footnote w:type="continuationSeparator" w:id="0">
    <w:p w:rsidR="009F7733" w:rsidRDefault="009F7733" w:rsidP="000C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898021"/>
      <w:docPartObj>
        <w:docPartGallery w:val="Page Numbers (Top of Page)"/>
        <w:docPartUnique/>
      </w:docPartObj>
    </w:sdtPr>
    <w:sdtEndPr/>
    <w:sdtContent>
      <w:p w:rsidR="000C3677" w:rsidRDefault="000C36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1B3"/>
    <w:multiLevelType w:val="hybridMultilevel"/>
    <w:tmpl w:val="53566694"/>
    <w:lvl w:ilvl="0" w:tplc="A3DE1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9180B"/>
    <w:multiLevelType w:val="hybridMultilevel"/>
    <w:tmpl w:val="270EA38C"/>
    <w:lvl w:ilvl="0" w:tplc="FB126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E50DC"/>
    <w:multiLevelType w:val="multilevel"/>
    <w:tmpl w:val="EF704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3">
    <w:nsid w:val="52695C7E"/>
    <w:multiLevelType w:val="multilevel"/>
    <w:tmpl w:val="13E0FC4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9"/>
    <w:rsid w:val="00085B02"/>
    <w:rsid w:val="000C3677"/>
    <w:rsid w:val="001723E5"/>
    <w:rsid w:val="00265075"/>
    <w:rsid w:val="002D2642"/>
    <w:rsid w:val="004076D1"/>
    <w:rsid w:val="004629AA"/>
    <w:rsid w:val="0056477A"/>
    <w:rsid w:val="005847D3"/>
    <w:rsid w:val="00622ED0"/>
    <w:rsid w:val="0062354E"/>
    <w:rsid w:val="00714BF7"/>
    <w:rsid w:val="007468AA"/>
    <w:rsid w:val="007F0F7B"/>
    <w:rsid w:val="008F6D13"/>
    <w:rsid w:val="009A055B"/>
    <w:rsid w:val="009F7733"/>
    <w:rsid w:val="00B07AB8"/>
    <w:rsid w:val="00BD0F69"/>
    <w:rsid w:val="00CB7165"/>
    <w:rsid w:val="00DD794C"/>
    <w:rsid w:val="00E614EF"/>
    <w:rsid w:val="00E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192E-BADD-4B56-8E8A-8F364C5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14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14E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14E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14EF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E614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614EF"/>
    <w:pPr>
      <w:ind w:left="720"/>
      <w:contextualSpacing/>
    </w:pPr>
  </w:style>
  <w:style w:type="paragraph" w:customStyle="1" w:styleId="paragraph">
    <w:name w:val="paragraph"/>
    <w:basedOn w:val="a"/>
    <w:rsid w:val="00B07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B07AB8"/>
  </w:style>
  <w:style w:type="paragraph" w:styleId="a8">
    <w:name w:val="Balloon Text"/>
    <w:basedOn w:val="a"/>
    <w:link w:val="a9"/>
    <w:uiPriority w:val="99"/>
    <w:semiHidden/>
    <w:unhideWhenUsed/>
    <w:rsid w:val="00E745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58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C36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67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6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67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27193&amp;sub=1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Окунь Наталья Юрьевна</cp:lastModifiedBy>
  <cp:revision>2</cp:revision>
  <cp:lastPrinted>2018-11-12T11:42:00Z</cp:lastPrinted>
  <dcterms:created xsi:type="dcterms:W3CDTF">2018-11-13T08:06:00Z</dcterms:created>
  <dcterms:modified xsi:type="dcterms:W3CDTF">2018-11-13T08:06:00Z</dcterms:modified>
</cp:coreProperties>
</file>