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C300A" w14:textId="77777777" w:rsidR="00D11F5F" w:rsidRDefault="00D11F5F" w:rsidP="00D11F5F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14:paraId="4C4BA402" w14:textId="77777777" w:rsidR="00D11F5F" w:rsidRDefault="00D11F5F" w:rsidP="00D11F5F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0CDFB94C" w14:textId="77777777" w:rsidR="00D11F5F" w:rsidRDefault="00D11F5F" w:rsidP="00D11F5F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14:paraId="7DD4408B" w14:textId="77777777" w:rsidR="00D11F5F" w:rsidRDefault="00D11F5F" w:rsidP="00D11F5F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14:paraId="52BD0D94" w14:textId="77777777" w:rsidR="00D11F5F" w:rsidRDefault="00D11F5F" w:rsidP="00D11F5F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39BED4FC" w14:textId="77777777" w:rsidR="00D11F5F" w:rsidRDefault="00D11F5F" w:rsidP="00D11F5F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 №_______</w:t>
      </w:r>
    </w:p>
    <w:p w14:paraId="68FDA8CD" w14:textId="77777777" w:rsidR="00D11F5F" w:rsidRDefault="00D11F5F" w:rsidP="00D11F5F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14:paraId="6641B7D5" w14:textId="77777777" w:rsidR="00D11F5F" w:rsidRDefault="00D11F5F" w:rsidP="00D11F5F">
      <w:pPr>
        <w:widowControl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02364DC9" w14:textId="77777777" w:rsidR="00D11F5F" w:rsidRDefault="00D11F5F" w:rsidP="00D11F5F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особо охраняемой природной территории местного значения </w:t>
      </w:r>
    </w:p>
    <w:p w14:paraId="7852BE9B" w14:textId="77777777" w:rsidR="00D11F5F" w:rsidRDefault="00D11F5F" w:rsidP="00D11F5F">
      <w:pPr>
        <w:widowControl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 природной рекреационной зоны «Субтропический сад Кубани на территории Санатория «Белые ночи»</w:t>
      </w:r>
    </w:p>
    <w:p w14:paraId="19672F0F" w14:textId="77777777" w:rsidR="00D11F5F" w:rsidRDefault="00D11F5F" w:rsidP="00D11F5F">
      <w:pPr>
        <w:widowControl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850879" w14:textId="77777777" w:rsidR="00D11F5F" w:rsidRDefault="00D11F5F" w:rsidP="00D11F5F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14:paraId="58A2E25F" w14:textId="77777777" w:rsidR="00D11F5F" w:rsidRDefault="00D11F5F" w:rsidP="00D11F5F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14:paraId="7BD33D3C" w14:textId="77777777" w:rsidR="00D11F5F" w:rsidRDefault="00D11F5F" w:rsidP="00D11F5F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E1281F" w14:textId="77777777" w:rsidR="00D11F5F" w:rsidRDefault="00D11F5F" w:rsidP="00D11F5F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особо охраняемой природной территории местного значения муниципального </w:t>
      </w:r>
      <w:r>
        <w:rPr>
          <w:rFonts w:ascii="Times New Roman" w:hAnsi="Times New Roman"/>
          <w:sz w:val="28"/>
          <w:szCs w:val="28"/>
        </w:rPr>
        <w:t>образования городской округ город-курорт Сочи Краснодарского края природной рекреационной зоны «Субтропический сад Кубани на территории Санатория «Белые ночи»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Положение) разработано в соответствии с Земельным кодексом Российской Федерации, Федеральным законом от 10 января 2002 года № 7-ФЗ «Об охране окружающей среды», Федеральным законом от 14 марта 1995 года № 33-ФЗ «Об особо охраняемых природных территориях»,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31 января 2003 года № 656-КЗ «Об особо охраняемых природных территориях Краснодарского края», </w:t>
      </w:r>
      <w:hyperlink r:id="rId5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городской округ город-курорт Сочи Краснодарского края, постановлением администрации города Сочи от 07 октября 2022 года № 3384 «Об утверждении Порядка создания и функционирования особо охраняемых природных территорий местного значения муниципального образования городской округ город-курорт Сочи Краснодарского края» и устанавливает наименование, местонахождение, площадь, границы, режим особой охраны особо охраняемой природной территории местного значения муниципального образования городской округ город-курорт Сочи Краснодарского края </w:t>
      </w:r>
      <w:r>
        <w:rPr>
          <w:rFonts w:ascii="Times New Roman" w:hAnsi="Times New Roman"/>
          <w:sz w:val="28"/>
          <w:szCs w:val="28"/>
        </w:rPr>
        <w:t>природной рекреационной зоны «Субтропический сад Кубани на территории Санатория «Белые ночи»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»), природные объекты, находящиеся в границах 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65CD1AE1" w14:textId="77777777" w:rsidR="00D11F5F" w:rsidRDefault="00D11F5F" w:rsidP="00D11F5F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Настоящее Положение разработано на основе материалов комплексного экологического обследования потенциальной особо охраняемой природной территории местного значения </w:t>
      </w:r>
      <w:r>
        <w:rPr>
          <w:rFonts w:ascii="Times New Roman" w:hAnsi="Times New Roman"/>
          <w:sz w:val="28"/>
          <w:szCs w:val="28"/>
        </w:rPr>
        <w:t>природной рекреационной зоны «Субтропический сад Кубани на территории Санатория «Белые ночи»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8D200E" w14:textId="77777777" w:rsidR="00D11F5F" w:rsidRDefault="00D11F5F" w:rsidP="00D11F5F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имеет рекреационный профиль и создана в целях сохранения сложившегося природного ландшафта, природных комплексов, объектов животного и растительного мира парковой территории санатория «Белые ночи». </w:t>
      </w:r>
    </w:p>
    <w:p w14:paraId="2913654C" w14:textId="77777777" w:rsidR="00D11F5F" w:rsidRDefault="00D11F5F" w:rsidP="00D11F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режима особо охраняемой природной территории на части земельного участка с кадастровым номером 23:49:0125001:1541 </w:t>
      </w:r>
      <w:r>
        <w:rPr>
          <w:rFonts w:ascii="Times New Roman" w:hAnsi="Times New Roman"/>
          <w:sz w:val="28"/>
          <w:szCs w:val="28"/>
        </w:rPr>
        <w:t xml:space="preserve">обеспечит осуществление </w:t>
      </w:r>
      <w:r>
        <w:rPr>
          <w:rFonts w:ascii="Times New Roman" w:hAnsi="Times New Roman"/>
          <w:sz w:val="28"/>
          <w:szCs w:val="28"/>
          <w:lang w:eastAsia="ru-RU"/>
        </w:rPr>
        <w:t>организованной рекреационной деятельности.</w:t>
      </w:r>
    </w:p>
    <w:p w14:paraId="6821CE87" w14:textId="77777777" w:rsidR="00D11F5F" w:rsidRDefault="00D11F5F" w:rsidP="00D11F5F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относится к категории природных рекреационных зон местного значения.</w:t>
      </w:r>
    </w:p>
    <w:p w14:paraId="73FCFA8A" w14:textId="77777777" w:rsidR="00D11F5F" w:rsidRDefault="00D11F5F" w:rsidP="00D11F5F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2476BE" w14:textId="77777777" w:rsidR="00D11F5F" w:rsidRDefault="00D11F5F" w:rsidP="00D11F5F">
      <w:pPr>
        <w:widowControl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II</w:t>
      </w:r>
    </w:p>
    <w:p w14:paraId="50EC458B" w14:textId="77777777" w:rsidR="00D11F5F" w:rsidRDefault="00D11F5F" w:rsidP="00D11F5F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и назначение ООПТ «</w:t>
      </w:r>
      <w:r>
        <w:rPr>
          <w:rFonts w:ascii="Times New Roman" w:hAnsi="Times New Roman"/>
          <w:b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1334BC44" w14:textId="77777777" w:rsidR="00D11F5F" w:rsidRDefault="00D11F5F" w:rsidP="00D11F5F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273D37" w14:textId="77777777" w:rsidR="00D11F5F" w:rsidRDefault="00D11F5F" w:rsidP="00D11F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Основными задачами создания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являются:</w:t>
      </w:r>
    </w:p>
    <w:p w14:paraId="21644FE2" w14:textId="77777777" w:rsidR="00D11F5F" w:rsidRDefault="00D11F5F" w:rsidP="00D11F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ландшафта, природного комплекса, сохранение биологического разнообразия растительного и животного мира;</w:t>
      </w:r>
    </w:p>
    <w:p w14:paraId="20594FF8" w14:textId="77777777" w:rsidR="00D11F5F" w:rsidRDefault="00D11F5F" w:rsidP="00D11F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организованной рекреации на её территории;</w:t>
      </w:r>
    </w:p>
    <w:p w14:paraId="1D5D9FC8" w14:textId="77777777" w:rsidR="00D11F5F" w:rsidRDefault="00D11F5F" w:rsidP="00D11F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эколого-просветительской деятельности;</w:t>
      </w:r>
    </w:p>
    <w:p w14:paraId="2BC78876" w14:textId="77777777" w:rsidR="00D11F5F" w:rsidRDefault="00D11F5F" w:rsidP="00D11F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предотвращение сокращения площади </w:t>
      </w:r>
      <w:proofErr w:type="gramStart"/>
      <w:r>
        <w:rPr>
          <w:rFonts w:ascii="Times New Roman" w:hAnsi="Times New Roman"/>
          <w:sz w:val="28"/>
          <w:szCs w:val="28"/>
        </w:rPr>
        <w:t>земельных участков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занятых зелёными насаждениями.</w:t>
      </w:r>
    </w:p>
    <w:p w14:paraId="20CAD150" w14:textId="77777777" w:rsidR="00D11F5F" w:rsidRDefault="00D11F5F" w:rsidP="00D11F5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Фаунистический состав 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характерен для урбанизированных территорий. </w:t>
      </w:r>
    </w:p>
    <w:p w14:paraId="1FCCB79E" w14:textId="77777777" w:rsidR="00D11F5F" w:rsidRDefault="00D11F5F" w:rsidP="00D11F5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Фауна на территории 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не многочисленна и представлена преимущественно синантропными видами. Рептилии представлены </w:t>
      </w:r>
      <w:r>
        <w:rPr>
          <w:rFonts w:ascii="Times New Roman" w:hAnsi="Times New Roman"/>
          <w:sz w:val="28"/>
          <w:szCs w:val="28"/>
        </w:rPr>
        <w:t xml:space="preserve">ящерицей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Браунера</w:t>
      </w:r>
      <w:proofErr w:type="spellEnd"/>
      <w:r>
        <w:rPr>
          <w:rFonts w:ascii="Times New Roman" w:hAnsi="Times New Roman"/>
          <w:sz w:val="28"/>
          <w:szCs w:val="28"/>
        </w:rPr>
        <w:t xml:space="preserve">  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Darevskia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brauneri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Mehely</w:t>
      </w:r>
      <w:proofErr w:type="spellEnd"/>
      <w:r>
        <w:rPr>
          <w:rFonts w:ascii="Times New Roman" w:hAnsi="Times New Roman"/>
          <w:sz w:val="28"/>
          <w:szCs w:val="28"/>
        </w:rPr>
        <w:t>), веретеницей ломкой (</w:t>
      </w:r>
      <w:proofErr w:type="spellStart"/>
      <w:r>
        <w:rPr>
          <w:rFonts w:ascii="Times New Roman" w:hAnsi="Times New Roman"/>
          <w:sz w:val="28"/>
          <w:szCs w:val="28"/>
        </w:rPr>
        <w:t>Anguis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fragilis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Linnaeus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Териофауна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рыжей  вечерницей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</w:rPr>
        <w:t>Nyctalus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noctula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Schreber</w:t>
      </w:r>
      <w:proofErr w:type="spellEnd"/>
      <w:r>
        <w:rPr>
          <w:rFonts w:ascii="Times New Roman" w:hAnsi="Times New Roman"/>
          <w:sz w:val="28"/>
          <w:szCs w:val="28"/>
        </w:rPr>
        <w:t>), могущей использовать участок парка, серой крысой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Rattusnorvegicus</w:t>
      </w:r>
      <w:proofErr w:type="spellEnd"/>
      <w:r w:rsidRPr="00D11F5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Berkenhout</w:t>
      </w:r>
      <w:proofErr w:type="spellEnd"/>
      <w:r>
        <w:rPr>
          <w:rFonts w:ascii="Times New Roman" w:hAnsi="Times New Roman"/>
          <w:sz w:val="28"/>
          <w:szCs w:val="28"/>
        </w:rPr>
        <w:t>), мышью домовой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MusmusculusL</w:t>
      </w:r>
      <w:proofErr w:type="spellEnd"/>
      <w:r>
        <w:rPr>
          <w:rFonts w:ascii="Times New Roman" w:hAnsi="Times New Roman"/>
          <w:sz w:val="28"/>
          <w:szCs w:val="28"/>
        </w:rPr>
        <w:t>.), кошкой домашней (</w:t>
      </w:r>
      <w:proofErr w:type="spellStart"/>
      <w:r>
        <w:rPr>
          <w:rFonts w:ascii="Times New Roman" w:hAnsi="Times New Roman"/>
          <w:sz w:val="28"/>
          <w:szCs w:val="28"/>
        </w:rPr>
        <w:t>Félis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silvéstris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cátus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.).</w:t>
      </w:r>
    </w:p>
    <w:p w14:paraId="0BACDBCE" w14:textId="77777777" w:rsidR="00D11F5F" w:rsidRDefault="00D11F5F" w:rsidP="00D11F5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орнитофауне в основном представлены синантропные и лесные виды: голубь сизый (</w:t>
      </w:r>
      <w:proofErr w:type="spellStart"/>
      <w:r>
        <w:rPr>
          <w:rFonts w:ascii="Times New Roman" w:hAnsi="Times New Roman"/>
          <w:sz w:val="28"/>
          <w:szCs w:val="28"/>
        </w:rPr>
        <w:t>Columba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livia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Linnaeus</w:t>
      </w:r>
      <w:proofErr w:type="spellEnd"/>
      <w:r>
        <w:rPr>
          <w:rFonts w:ascii="Times New Roman" w:hAnsi="Times New Roman"/>
          <w:sz w:val="28"/>
          <w:szCs w:val="28"/>
        </w:rPr>
        <w:t>), кольчатая горлица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Streptopelia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decaocto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Frivaldszky</w:t>
      </w:r>
      <w:proofErr w:type="spellEnd"/>
      <w:r>
        <w:rPr>
          <w:rFonts w:ascii="Times New Roman" w:hAnsi="Times New Roman"/>
          <w:sz w:val="28"/>
          <w:szCs w:val="28"/>
        </w:rPr>
        <w:t>), домовый воробей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Passer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domesticus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Linnaeus</w:t>
      </w:r>
      <w:proofErr w:type="spellEnd"/>
      <w:r>
        <w:rPr>
          <w:rFonts w:ascii="Times New Roman" w:hAnsi="Times New Roman"/>
          <w:sz w:val="28"/>
          <w:szCs w:val="28"/>
        </w:rPr>
        <w:t>), серебристая чайка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Larus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argentatus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Pontoppidan</w:t>
      </w:r>
      <w:proofErr w:type="spellEnd"/>
      <w:r>
        <w:rPr>
          <w:rFonts w:ascii="Times New Roman" w:hAnsi="Times New Roman"/>
          <w:sz w:val="28"/>
          <w:szCs w:val="28"/>
        </w:rPr>
        <w:t>), серая славка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Sylvia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communis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Latham</w:t>
      </w:r>
      <w:proofErr w:type="spellEnd"/>
      <w:r>
        <w:rPr>
          <w:rFonts w:ascii="Times New Roman" w:hAnsi="Times New Roman"/>
          <w:sz w:val="28"/>
          <w:szCs w:val="28"/>
        </w:rPr>
        <w:t>), чёрный дрозд (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Turdus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merula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L.</w:t>
      </w:r>
      <w:r>
        <w:rPr>
          <w:rFonts w:ascii="Times New Roman" w:hAnsi="Times New Roman"/>
          <w:sz w:val="28"/>
          <w:szCs w:val="28"/>
        </w:rPr>
        <w:t>).</w:t>
      </w:r>
    </w:p>
    <w:p w14:paraId="0179122E" w14:textId="77777777" w:rsidR="00D11F5F" w:rsidRDefault="00D11F5F" w:rsidP="00D11F5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Флористический состав ООПТ «Субтропический сад Кубани на территории Санатория «Белые ночи». </w:t>
      </w:r>
    </w:p>
    <w:p w14:paraId="1CBB25DC" w14:textId="77777777" w:rsidR="00D11F5F" w:rsidRDefault="00D11F5F" w:rsidP="00D11F5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ботанического сада произрастает 2786 видов и форм растений. Это одна из крупнейших коллекций России. Имеются уникальные виды растений, которые произрастают в единственном экземпляре на территории Российской Федерации.</w:t>
      </w:r>
    </w:p>
    <w:p w14:paraId="52A836C6" w14:textId="77777777" w:rsidR="00D11F5F" w:rsidRDefault="00D11F5F" w:rsidP="00D11F5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редким экземплярам, произрастающим на территории сада, относятся: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Fatsia</w:t>
      </w:r>
      <w:r w:rsidRPr="00D11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policarpa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Liquidambar</w:t>
      </w:r>
      <w:r w:rsidRPr="00D11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acalycina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Glochidion</w:t>
      </w:r>
      <w:proofErr w:type="spellEnd"/>
      <w:r w:rsidRPr="00D11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obovatum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Wisteria</w:t>
      </w:r>
      <w:r w:rsidRPr="00D11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floribunda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Liquidambar</w:t>
      </w:r>
      <w:r w:rsidRPr="00D11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orientale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Cupressus</w:t>
      </w:r>
      <w:r w:rsidRPr="00D11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dupreziana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Manglietia</w:t>
      </w:r>
      <w:proofErr w:type="spellEnd"/>
      <w:r w:rsidRPr="00D11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fordii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Illicium</w:t>
      </w:r>
      <w:r w:rsidRPr="00D11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henryi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Xanthorrhoea</w:t>
      </w:r>
      <w:proofErr w:type="spellEnd"/>
      <w:r w:rsidRPr="00D11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henryi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Michelia</w:t>
      </w:r>
      <w:proofErr w:type="spellEnd"/>
      <w:r w:rsidRPr="00D11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crassipes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4A24B5" w14:textId="77777777" w:rsidR="00D11F5F" w:rsidRDefault="00D11F5F" w:rsidP="00D11F5F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представителей коллекции голосемянных растений представлены такие виды, как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Araucaria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angustifolia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Bertol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Kuntze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Araucariaceae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Podocarpus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macrophyllus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Thunb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.) Sweet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Podocarpaceae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); представители семейства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Pinaceae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Abies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numidica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de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Lannoy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ex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Carrière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Cedrus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deodara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Roxb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ex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D.Don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G.Don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и семейства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Taxaceae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Cephalotaxus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fortunei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Hook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Taxus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baccata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L.,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Torreya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californica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Torr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широко представлены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ботсада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представители семейства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Cupressaceae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Calocedrus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decurrens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Torr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.)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Florin, Cryptomeria japonica (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Thunb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ex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L.f.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D.Don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Cunninghamia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lanceolata (Lamb.) Hook., Cupressus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cashmeriana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Royle ex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Carrière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Metasequoia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glyptostroboides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Hu &amp;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W.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C.Cheng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Sequoiadendron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giganteum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(Lindl.)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J.Buchholz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, Sequoia sempervirens (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D.Don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Endl., Taxodium distichum (L.)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Rich.,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Taxodium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distichum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var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mexicanum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Carrière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Gordon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&amp;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Glend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6EFC96" w14:textId="77777777" w:rsidR="00D11F5F" w:rsidRDefault="00D11F5F" w:rsidP="00D11F5F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на территории сада представлены достаточно редкие виды из различных регионов мира.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Washingtonia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filifera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Rafarin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H.Wendl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ex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de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Bary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Arecaceae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– пальма, которая раньше была широко распространена в Северной Америке, сейчас представлена только на западе Северной Америки или в охраняемых местах.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Colletia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paradoxa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Spreng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Escal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Rhamnaceae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– жестколистный колючий кустарник, обитающий на юго-востоке Южной Америки.</w:t>
      </w:r>
    </w:p>
    <w:p w14:paraId="21DCCF40" w14:textId="77777777" w:rsidR="00D11F5F" w:rsidRDefault="00D11F5F" w:rsidP="00D11F5F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Chamaerops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humilis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L.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Arecaceae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является единственной пальмой, ареал которой заходит в Западную Европу, но вид также распространен в Северной Африке. Во флору Средиземноморья входит ещё один из имеющихся в живой коллекции вид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Cupressus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sempervirens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L.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Cupressaceae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Другой вид кипариса, являющийся узколокальным эндемиком, он распространен в Алжире на нагорье Тибести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Cupressus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dupreziana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A.Camus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Cupressaceae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Вид, ареал которого также затрагивает Африку и далее протягивается до Океании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Myrsine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africana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L.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Primulaceae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F078C0A" w14:textId="77777777" w:rsidR="00D11F5F" w:rsidRDefault="00D11F5F" w:rsidP="00D11F5F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есть и представители растений, распространенных на территории Азии.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Platycarya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strobilacea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Siebold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&amp;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Zucc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Juglandaceae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– листопадное дерево, важный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лесообразователь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Центрального Китая.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Ginkgo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biloba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L.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Ginkgoaceae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является реликтовым листопадным деревом из Восточного Китая.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Trachycarpus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fortunei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Hook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H.Wendl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Arecaceae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– пальма, обитающая в Гималаях.</w:t>
      </w:r>
    </w:p>
    <w:p w14:paraId="4F94218A" w14:textId="77777777" w:rsidR="00D11F5F" w:rsidRDefault="00D11F5F" w:rsidP="00D11F5F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Melaleuca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L.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Myrtaceae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– довольно крупный род вечнозеленых кустарников, распространенных в Южной Азии и Австралии. Еще один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многочисленный 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Eucalyptus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L'Hér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Myrtaceae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в котором насчитывается 758 видов [ссылка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powo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], преимущественно распространенных в Австралии.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Xanthorrhoea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Asphodelaceae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– эндемик Австралии и Новой Зеландии. Ещё одно хвойное растение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Podocarpus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totara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G.Benn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ex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D.Don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Podocarpaceae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являющееся важным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лесообразователем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Зеландии.</w:t>
      </w:r>
    </w:p>
    <w:p w14:paraId="00D79709" w14:textId="77777777" w:rsidR="00D11F5F" w:rsidRDefault="00D11F5F" w:rsidP="00D11F5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сада представлены все флористические регионы планеты, что видно из приведенного ниже списка растений, которые здесь произрастают.</w:t>
      </w:r>
    </w:p>
    <w:p w14:paraId="69C9D6F6" w14:textId="77777777" w:rsidR="00D11F5F" w:rsidRDefault="00D11F5F" w:rsidP="00D11F5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F487906" w14:textId="77777777" w:rsidR="00D11F5F" w:rsidRDefault="00D11F5F" w:rsidP="00D11F5F">
      <w:pPr>
        <w:pStyle w:val="a4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III</w:t>
      </w:r>
    </w:p>
    <w:p w14:paraId="1A57E8CC" w14:textId="77777777" w:rsidR="00D11F5F" w:rsidRDefault="00D11F5F" w:rsidP="00D11F5F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Границы и площадь ООПТ «Сквер «Старый город»</w:t>
      </w:r>
    </w:p>
    <w:p w14:paraId="398A9946" w14:textId="77777777" w:rsidR="00D11F5F" w:rsidRDefault="00D11F5F" w:rsidP="00D11F5F">
      <w:pPr>
        <w:pStyle w:val="a4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26F0FE" w14:textId="77777777" w:rsidR="00D11F5F" w:rsidRDefault="00D11F5F" w:rsidP="00D11F5F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состоит из 8-ми разрозненных участков в границах территории</w:t>
      </w:r>
      <w:r>
        <w:rPr>
          <w:rFonts w:ascii="Times New Roman" w:hAnsi="Times New Roman"/>
          <w:sz w:val="28"/>
          <w:szCs w:val="28"/>
        </w:rPr>
        <w:t xml:space="preserve"> с кадастровым номером: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23:49:0125001:1541</w:t>
      </w:r>
      <w:r>
        <w:rPr>
          <w:rFonts w:ascii="Times New Roman" w:hAnsi="Times New Roman"/>
          <w:sz w:val="28"/>
          <w:szCs w:val="28"/>
        </w:rPr>
        <w:t xml:space="preserve">. Общая площадь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составляет 39776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1F7FC98" w14:textId="77777777" w:rsidR="00D11F5F" w:rsidRDefault="00D11F5F" w:rsidP="00D11F5F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bookmarkStart w:id="0" w:name="p887"/>
      <w:bookmarkStart w:id="1" w:name="p888"/>
      <w:bookmarkStart w:id="2" w:name="p889"/>
      <w:bookmarkStart w:id="3" w:name="p892"/>
      <w:bookmarkStart w:id="4" w:name="p893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местоположении границ 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представлены в приложении №1 к настоящему Положению в виде каталога координат границ системы МСК-23, сведения о границах 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представлены в приложении №2 и сведения о текстовом описании местоположения границ 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представлены в приложении №3.</w:t>
      </w:r>
    </w:p>
    <w:p w14:paraId="71A20F29" w14:textId="77777777" w:rsidR="00D11F5F" w:rsidRDefault="00D11F5F" w:rsidP="00D11F5F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Разрешенный вид использования земельного участка с кадастровым номером 23:49:0125001:1541 - санаторная деятельность.</w:t>
      </w:r>
    </w:p>
    <w:p w14:paraId="712C7DB8" w14:textId="77777777" w:rsidR="00D11F5F" w:rsidRDefault="00D11F5F" w:rsidP="00D11F5F">
      <w:pPr>
        <w:widowControl w:val="0"/>
        <w:tabs>
          <w:tab w:val="left" w:pos="796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DFF65A" w14:textId="77777777" w:rsidR="00D11F5F" w:rsidRDefault="00D11F5F" w:rsidP="00D11F5F">
      <w:pPr>
        <w:widowControl w:val="0"/>
        <w:tabs>
          <w:tab w:val="left" w:pos="796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</w:p>
    <w:p w14:paraId="74FAB3EF" w14:textId="77777777" w:rsidR="00D11F5F" w:rsidRDefault="00D11F5F" w:rsidP="00D11F5F">
      <w:pPr>
        <w:widowControl w:val="0"/>
        <w:tabs>
          <w:tab w:val="left" w:pos="796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Режим особой охраны ООПТ «</w:t>
      </w:r>
      <w:r>
        <w:rPr>
          <w:rFonts w:ascii="Times New Roman" w:hAnsi="Times New Roman"/>
          <w:b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и функциональные зоны</w:t>
      </w:r>
    </w:p>
    <w:p w14:paraId="50D5BE7A" w14:textId="77777777" w:rsidR="00D11F5F" w:rsidRDefault="00D11F5F" w:rsidP="00D11F5F">
      <w:pPr>
        <w:widowControl w:val="0"/>
        <w:tabs>
          <w:tab w:val="left" w:pos="7965"/>
        </w:tabs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F92277" w14:textId="77777777" w:rsidR="00D11F5F" w:rsidRDefault="00D11F5F" w:rsidP="00D11F5F">
      <w:pPr>
        <w:widowControl w:val="0"/>
        <w:tabs>
          <w:tab w:val="left" w:pos="7965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/>
          <w:sz w:val="28"/>
          <w:szCs w:val="28"/>
        </w:rPr>
        <w:t>Функциональные зоны (зоны с дифференцированным режимом хозяйственной и иной деятельности) в границах ООПТ «Субтропический сад Кубани на территории Санатория «Белые ночи» не установлены.</w:t>
      </w:r>
    </w:p>
    <w:p w14:paraId="1AAC0866" w14:textId="77777777" w:rsidR="00D11F5F" w:rsidRDefault="00D11F5F" w:rsidP="00D11F5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всей территории 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Calibri" w:hAnsi="Times New Roman" w:cs="Times New Roman"/>
          <w:sz w:val="28"/>
          <w:szCs w:val="28"/>
        </w:rPr>
        <w:t>» запрещается деятельность, влекущая за собой нарушение сохранности флористических объектов, снижение или уничтожение экологических, эстетических и рекреационных качеств территории:</w:t>
      </w:r>
    </w:p>
    <w:p w14:paraId="54CAEA60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Создание объектов размещения отходов производства и потребления, радиоактивных, химических, взрывчатых, токсичных, отравляющих и ядовитых веществ, </w:t>
      </w:r>
      <w:r>
        <w:rPr>
          <w:rFonts w:ascii="Times New Roman" w:hAnsi="Times New Roman"/>
          <w:sz w:val="28"/>
          <w:szCs w:val="28"/>
        </w:rPr>
        <w:t>а также расширение существующих мест временного хранения отходов, кроме соответствующим образом оборудованных компостных ям.</w:t>
      </w:r>
    </w:p>
    <w:p w14:paraId="078E3CFF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12.2. Сброс канализационных и поверхностных сточных вод без очистки.</w:t>
      </w:r>
    </w:p>
    <w:p w14:paraId="76C6A720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Производство всех видов работ, связанных с нарушением почвенно-растительного покрова, за исключением работ по ремонту существующих, устройству новых (при необходимости) инженерных сетей, установке аншлагов, информационных щитов, шлагбаумов и иных объектов, необходимых для функционирования особо охраняемой природной территории, работ по поддержанию функционирования особо охраняемой природной территории (ремонта и прокладки коммуникационных сетей инженерно-технического обеспечения, строительства подпорных стен, удерживающих от обрушения и сползания грунт на уклонах).</w:t>
      </w:r>
    </w:p>
    <w:p w14:paraId="3E066213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Проезд и стоянка всех видов моторных транспортных средств на территории 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hAnsi="Times New Roman" w:cs="Times New Roman"/>
          <w:sz w:val="28"/>
          <w:szCs w:val="28"/>
        </w:rPr>
        <w:t>», за исключением моторных транспортных средств, связанных с функционированием Субтропического сада, транспортных средств уполномоченного органа, подведомственных ему муниципальных учреждений, научных организаций, научных работников, действующих по согласованию с указанным органом, а также для перемещения лиц с ограниченными возможностями (инвалидов).</w:t>
      </w:r>
    </w:p>
    <w:p w14:paraId="15ED38AA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Заправка топливом и мойка автомобилей и иного моторного транспорта.</w:t>
      </w:r>
    </w:p>
    <w:p w14:paraId="48A3895B" w14:textId="77777777" w:rsidR="00D11F5F" w:rsidRDefault="00D11F5F" w:rsidP="00D11F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12.6.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Разрушение (уничтожение) обитаемых либо регулярно используемых гнезд, нор, логовищ, убежищ, жилищ и других сооружений животных, используемых для размножения.</w:t>
      </w:r>
    </w:p>
    <w:p w14:paraId="44D9395B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 Вырубка деревьев, пальм, кустарников и лиан, за исключением рубок ухода и санитарных рубок, в том числе в охранных зонах линейных объектов, полосах отвода автомобильных дорог, а также санитарной, омолаживающей или формовочной обрезки зелёных насаждений.</w:t>
      </w:r>
    </w:p>
    <w:p w14:paraId="5C7A34F8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12.8. Любые вырубки зелёных насаждений без письменного согласования с уполномоченным органом.</w:t>
      </w:r>
    </w:p>
    <w:p w14:paraId="574EF0EC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12.9. Вырубка деревьев, за исключением деревьев, потерявших механическую прочность, аварийных деревьев, без письменного согласования с уполномоченным органом.</w:t>
      </w:r>
    </w:p>
    <w:p w14:paraId="0A7D7DFB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</w:t>
      </w:r>
      <w:r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sz w:val="28"/>
          <w:szCs w:val="28"/>
        </w:rPr>
        <w:t>Повреждение древесно-кустарниковой растительности посетителями Субтропического сада, а также при установке и эксплуатации малых архитектурных форм, урн, скамеек, элементов освещения и благоустройства территории.</w:t>
      </w:r>
    </w:p>
    <w:p w14:paraId="0B56BD69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 Сжигание растительности, разведение костров, осуществление весенних палов.</w:t>
      </w:r>
    </w:p>
    <w:p w14:paraId="19AD139A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 Самовольная посадка деревьев и кустарников, а также другие самовольные действия, направленные на обустройство 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FD5C61A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 Изыскательские, взрывные и буровые работы (за исключением работ, связанных с обеспечением функционирования сквера).</w:t>
      </w:r>
    </w:p>
    <w:p w14:paraId="671D8E0A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12.14. Сбор недревесных лесных ресурсов, пищевых лесных ресурсов и </w:t>
      </w:r>
      <w:r>
        <w:rPr>
          <w:rFonts w:ascii="Times New Roman" w:hAnsi="Times New Roman" w:cs="Times New Roman"/>
          <w:sz w:val="28"/>
          <w:szCs w:val="28"/>
        </w:rPr>
        <w:lastRenderedPageBreak/>
        <w:t>лекарственных растений в коммерческих целях.</w:t>
      </w:r>
    </w:p>
    <w:p w14:paraId="73DEF11E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12.15. Сбор объектов растительного мира, занесённых в Красные книги Российской Федерации и Краснодарского края.</w:t>
      </w:r>
    </w:p>
    <w:p w14:paraId="4AD503C9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12.16.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Размещение спортивных и детских площадок, вне специально отведённых мест.</w:t>
      </w:r>
    </w:p>
    <w:p w14:paraId="68FF0178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12.17. Загрязнение почв.</w:t>
      </w:r>
    </w:p>
    <w:p w14:paraId="19E8556D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12.18. Осуществление любых мероприятий по охране объектов животного и растительного мира и среды их обитания (в том числе компенсационных мероприятий) в границах 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hAnsi="Times New Roman" w:cs="Times New Roman"/>
          <w:sz w:val="28"/>
          <w:szCs w:val="28"/>
        </w:rPr>
        <w:t>» без согласования с уполномоченным органом.</w:t>
      </w:r>
    </w:p>
    <w:p w14:paraId="0122019B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12.19. 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отдыха.</w:t>
      </w:r>
    </w:p>
    <w:p w14:paraId="10A443F8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12.20. Размещение рекламных и информационных щитов на фундаментной основе,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 специально отведённых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мест,.</w:t>
      </w:r>
      <w:proofErr w:type="gramEnd"/>
    </w:p>
    <w:p w14:paraId="08D03E77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12.21. На газонах и участках, не имеющих искусственного покрытия, устройство спортивных и игровых площадок, установка спортивного оборудования, прокладка и маркировка спортивных трасс и маршрутов, размещение объектов общественного питания и розничной торговли, организация и проведение массовых спортивных, зрелищных и иных мероприятий.</w:t>
      </w:r>
    </w:p>
    <w:p w14:paraId="37F91124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12.22. Организация новых площадок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мест).</w:t>
      </w:r>
    </w:p>
    <w:p w14:paraId="69137338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12.23. Все виды земляных работ, кроме проводимых с целью обеспечения эксплуатации и ремонта существующих линейных сооружений и коммуникаций, обустройства клумб и цветников, оборудования дорожек и создания дорожно-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сети, благоустройства Субтропического сада.</w:t>
      </w:r>
    </w:p>
    <w:p w14:paraId="2A382B79" w14:textId="77777777" w:rsidR="00D11F5F" w:rsidRDefault="00D11F5F" w:rsidP="00D11F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угрозы либо наступления режима чрезвычайной ситуации, проведение работ, связанных с предупреждением и ликвидацией чрезвычайных ситуаций различного характера, производится в соответствии с действующим законодательством о чрезвычайных ситуациях. Информация о планируемых и реализуемых мероприятиях, а также о нанесённом вреде природной рекреационной зоне направляется в уполномоченный орган администрации муниципального образования городской округ город-курорт Сочи Краснодарского края, в ведении которого находится ООПТ 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7E88BA9" w14:textId="77777777" w:rsidR="00D11F5F" w:rsidRDefault="00D11F5F" w:rsidP="00D11F5F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42AFE8" w14:textId="77777777" w:rsidR="00D11F5F" w:rsidRDefault="00D11F5F" w:rsidP="00D11F5F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</w:p>
    <w:p w14:paraId="7C632521" w14:textId="77777777" w:rsidR="00D11F5F" w:rsidRDefault="00D11F5F" w:rsidP="00D11F5F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за состоянием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ООПТ «Субтропический сад Кубани на территории Санатория «Белые ночи»</w:t>
      </w:r>
    </w:p>
    <w:p w14:paraId="029458A1" w14:textId="77777777" w:rsidR="00D11F5F" w:rsidRDefault="00D11F5F" w:rsidP="00D11F5F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18D2DC" w14:textId="77777777" w:rsidR="00D11F5F" w:rsidRDefault="00D11F5F" w:rsidP="00D11F5F">
      <w:pPr>
        <w:widowControl w:val="0"/>
        <w:spacing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14. Функционирование и </w:t>
      </w:r>
      <w:proofErr w:type="spellStart"/>
      <w:r>
        <w:rPr>
          <w:rFonts w:ascii="Times New Roman" w:hAnsi="Times New Roman"/>
          <w:sz w:val="28"/>
          <w:szCs w:val="28"/>
        </w:rPr>
        <w:t>уходные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 на ООПТ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Субтропический сад Кубани на территории Санатория «Белые ночи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осуществляется АО «Санаторий «Белые ночи»</w:t>
      </w:r>
    </w:p>
    <w:p w14:paraId="235E0882" w14:textId="77777777" w:rsidR="00D11F5F" w:rsidRDefault="00D11F5F" w:rsidP="00D11F5F">
      <w:pPr>
        <w:pStyle w:val="a3"/>
        <w:widowControl w:val="0"/>
        <w:jc w:val="both"/>
        <w:rPr>
          <w:color w:val="FF0000"/>
          <w:sz w:val="28"/>
          <w:szCs w:val="28"/>
        </w:rPr>
      </w:pPr>
    </w:p>
    <w:p w14:paraId="697931C0" w14:textId="77777777" w:rsidR="00D11F5F" w:rsidRDefault="00D11F5F" w:rsidP="00D11F5F">
      <w:pPr>
        <w:pStyle w:val="a3"/>
        <w:widowControl w:val="0"/>
        <w:jc w:val="both"/>
        <w:rPr>
          <w:sz w:val="28"/>
          <w:szCs w:val="28"/>
        </w:rPr>
      </w:pPr>
    </w:p>
    <w:p w14:paraId="69767A60" w14:textId="77777777" w:rsidR="00D11F5F" w:rsidRDefault="00D11F5F" w:rsidP="00D11F5F">
      <w:pPr>
        <w:tabs>
          <w:tab w:val="left" w:pos="1133"/>
        </w:tabs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департамента по охране окружающей</w:t>
      </w:r>
    </w:p>
    <w:p w14:paraId="014196BC" w14:textId="77777777" w:rsidR="00D11F5F" w:rsidRDefault="00D11F5F" w:rsidP="00D11F5F">
      <w:pPr>
        <w:tabs>
          <w:tab w:val="left" w:pos="1133"/>
        </w:tabs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среды, лесопаркового, сельского хозяйства и </w:t>
      </w:r>
    </w:p>
    <w:p w14:paraId="4C406650" w14:textId="77777777" w:rsidR="00D11F5F" w:rsidRDefault="00D11F5F" w:rsidP="00D11F5F">
      <w:pPr>
        <w:tabs>
          <w:tab w:val="left" w:pos="1133"/>
        </w:tabs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промышленности администрации муниципального</w:t>
      </w:r>
    </w:p>
    <w:p w14:paraId="5DA1F7DC" w14:textId="77777777" w:rsidR="00D11F5F" w:rsidRDefault="00D11F5F" w:rsidP="00D11F5F">
      <w:pPr>
        <w:tabs>
          <w:tab w:val="left" w:pos="1133"/>
        </w:tabs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городской округ город-курорт</w:t>
      </w:r>
    </w:p>
    <w:p w14:paraId="29AE8E56" w14:textId="77777777" w:rsidR="00D11F5F" w:rsidRDefault="00D11F5F" w:rsidP="00D11F5F">
      <w:pPr>
        <w:tabs>
          <w:tab w:val="left" w:pos="1133"/>
        </w:tabs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Сочи Краснодарского края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А.В.Гиньковский</w:t>
      </w:r>
      <w:proofErr w:type="spellEnd"/>
    </w:p>
    <w:p w14:paraId="786E5FCE" w14:textId="77777777" w:rsidR="00476FA1" w:rsidRDefault="00476FA1"/>
    <w:sectPr w:rsidR="0047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CB5C14"/>
    <w:multiLevelType w:val="hybridMultilevel"/>
    <w:tmpl w:val="C1962C5A"/>
    <w:lvl w:ilvl="0" w:tplc="52BE95C2">
      <w:start w:val="1"/>
      <w:numFmt w:val="decimal"/>
      <w:lvlText w:val="%1."/>
      <w:lvlJc w:val="left"/>
      <w:pPr>
        <w:ind w:left="1542" w:hanging="840"/>
      </w:pPr>
      <w:rPr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num w:numId="1" w16cid:durableId="819232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17"/>
    <w:rsid w:val="00476FA1"/>
    <w:rsid w:val="005D6517"/>
    <w:rsid w:val="00D11F5F"/>
    <w:rsid w:val="00E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99B2F-41D8-48F8-AFAF-68480E24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F5F"/>
    <w:pPr>
      <w:spacing w:after="0" w:line="276" w:lineRule="auto"/>
      <w:ind w:firstLine="567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F5F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1F5F"/>
    <w:pPr>
      <w:spacing w:after="200"/>
      <w:ind w:left="720" w:firstLine="0"/>
      <w:contextualSpacing/>
    </w:pPr>
  </w:style>
  <w:style w:type="paragraph" w:customStyle="1" w:styleId="ConsPlusNormal">
    <w:name w:val="ConsPlusNormal"/>
    <w:uiPriority w:val="99"/>
    <w:semiHidden/>
    <w:rsid w:val="00D1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semiHidden/>
    <w:rsid w:val="00D11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D11F5F"/>
  </w:style>
  <w:style w:type="character" w:styleId="a5">
    <w:name w:val="Hyperlink"/>
    <w:basedOn w:val="a0"/>
    <w:uiPriority w:val="99"/>
    <w:semiHidden/>
    <w:unhideWhenUsed/>
    <w:rsid w:val="00D11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6E8F6AD05BCF4C3B8A21D231DE62A1A2432386D883E628EDDF774E48E0E01CF91FE042265E0FCC058FDDb2A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12728</Characters>
  <Application>Microsoft Office Word</Application>
  <DocSecurity>0</DocSecurity>
  <Lines>106</Lines>
  <Paragraphs>29</Paragraphs>
  <ScaleCrop>false</ScaleCrop>
  <Company/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 Dada</dc:creator>
  <cp:keywords/>
  <dc:description/>
  <cp:lastModifiedBy>Dada Dada</cp:lastModifiedBy>
  <cp:revision>2</cp:revision>
  <dcterms:created xsi:type="dcterms:W3CDTF">2024-04-09T14:03:00Z</dcterms:created>
  <dcterms:modified xsi:type="dcterms:W3CDTF">2024-04-09T14:03:00Z</dcterms:modified>
</cp:coreProperties>
</file>