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876D50">
        <w:rPr>
          <w:rFonts w:ascii="Times New Roman" w:hAnsi="Times New Roman" w:cs="Times New Roman"/>
          <w:sz w:val="28"/>
        </w:rPr>
        <w:t>5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876D50">
        <w:rPr>
          <w:rFonts w:ascii="Times New Roman" w:hAnsi="Times New Roman" w:cs="Times New Roman"/>
          <w:sz w:val="28"/>
        </w:rPr>
        <w:t>марта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>в городе Сочи по состоянию на 5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876D50">
        <w:rPr>
          <w:rFonts w:ascii="Times New Roman" w:hAnsi="Times New Roman" w:cs="Times New Roman"/>
          <w:sz w:val="28"/>
          <w:szCs w:val="28"/>
        </w:rPr>
        <w:t>марта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376"/>
        <w:gridCol w:w="1459"/>
      </w:tblGrid>
      <w:tr w:rsidR="0000494D" w:rsidRPr="00A05DFB" w:rsidTr="00EF0B40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8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 цены в % 05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 к 2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7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876D50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876D50" w:rsidRDefault="00876D50" w:rsidP="00763F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4,61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F10A55" w:rsidP="008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876D50" w:rsidRDefault="00876D50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8022B" w:rsidRDefault="009D0FC9" w:rsidP="008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F10A55" w:rsidP="00876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,09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B343D9" w:rsidRDefault="00876D50" w:rsidP="008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B343D9" w:rsidP="00B343D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F10A55" w:rsidRPr="00B343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77</w:t>
            </w:r>
          </w:p>
        </w:tc>
      </w:tr>
      <w:tr w:rsidR="009D0FC9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F10A55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B343D9" w:rsidRDefault="00B343D9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F8022B" w:rsidP="00B343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8022B" w:rsidRDefault="009D0FC9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B343D9" w:rsidP="00B343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02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F8022B" w:rsidRDefault="009D0FC9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B343D9" w:rsidRDefault="00F8022B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9D0FC9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F802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B343D9" w:rsidRDefault="00F8022B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C15B36" w:rsidP="00B34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763F72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EB40BE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C15B36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2,0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15B36" w:rsidRDefault="00C15B36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,4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15B36" w:rsidRDefault="009D0FC9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B343D9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C15B36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политиэтил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B343D9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proofErr w:type="gram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proofErr w:type="gram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vAlign w:val="center"/>
          </w:tcPr>
          <w:p w:rsidR="0000494D" w:rsidRPr="00B343D9" w:rsidRDefault="00315942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B343D9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0,77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B34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- </w:t>
            </w:r>
            <w:r w:rsidRP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15B36" w:rsidRDefault="00C15B36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EB40BE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C15B36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B343D9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B343D9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376" w:type="dxa"/>
            <w:vAlign w:val="center"/>
          </w:tcPr>
          <w:p w:rsidR="009D0FC9" w:rsidRPr="00B343D9" w:rsidRDefault="00C15B36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B343D9" w:rsidP="00B343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15B36" w:rsidRDefault="009D0FC9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220033" w:rsidRDefault="00220033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220033" w:rsidP="00B343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122F8B" w:rsidRDefault="009D0FC9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220033" w:rsidRDefault="009D0FC9" w:rsidP="00CF2B68">
            <w:pPr>
              <w:spacing w:after="0" w:line="240" w:lineRule="auto"/>
              <w:jc w:val="center"/>
              <w:rPr>
                <w:lang w:val="en-US"/>
              </w:rPr>
            </w:pPr>
            <w:r w:rsidRPr="00830B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395F9D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CF2B68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- 2,14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767F42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CF2B68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- 2,98</w:t>
            </w:r>
          </w:p>
        </w:tc>
      </w:tr>
      <w:tr w:rsidR="0000494D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F2B68" w:rsidRDefault="00315942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767F42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9D0FC9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3513AA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513AA" w:rsidRDefault="00CF2B68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00494D" w:rsidRPr="00A05DFB" w:rsidTr="00763F72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220033" w:rsidRDefault="00767F42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CF2B68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00494D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122F8B" w:rsidRDefault="009D0FC9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CF2B68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0494D" w:rsidRPr="00A05DFB" w:rsidTr="00763F72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CF2B68" w:rsidRDefault="0000494D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CF2B68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9D0FC9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CF2B68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5,98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376" w:type="dxa"/>
            <w:vAlign w:val="center"/>
          </w:tcPr>
          <w:p w:rsidR="0000494D" w:rsidRPr="00122F8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513A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767F4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1,07</w:t>
            </w:r>
          </w:p>
        </w:tc>
      </w:tr>
      <w:tr w:rsidR="0000494D" w:rsidRPr="00A05DFB" w:rsidTr="00763F7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2,81</w:t>
            </w:r>
          </w:p>
        </w:tc>
      </w:tr>
      <w:bookmarkEnd w:id="0"/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B2D2E"/>
    <w:rsid w:val="00220033"/>
    <w:rsid w:val="002F1614"/>
    <w:rsid w:val="00315942"/>
    <w:rsid w:val="003513AA"/>
    <w:rsid w:val="00395F9D"/>
    <w:rsid w:val="004E17FC"/>
    <w:rsid w:val="006778CD"/>
    <w:rsid w:val="006D678B"/>
    <w:rsid w:val="006E4419"/>
    <w:rsid w:val="00763F72"/>
    <w:rsid w:val="00767F42"/>
    <w:rsid w:val="00857E05"/>
    <w:rsid w:val="00876D50"/>
    <w:rsid w:val="008F4919"/>
    <w:rsid w:val="008F6E46"/>
    <w:rsid w:val="009D0FC9"/>
    <w:rsid w:val="00A05DFB"/>
    <w:rsid w:val="00A119F6"/>
    <w:rsid w:val="00AD4A46"/>
    <w:rsid w:val="00B343D9"/>
    <w:rsid w:val="00C15B36"/>
    <w:rsid w:val="00C469E8"/>
    <w:rsid w:val="00CA475A"/>
    <w:rsid w:val="00CF2B68"/>
    <w:rsid w:val="00E52550"/>
    <w:rsid w:val="00EB09C9"/>
    <w:rsid w:val="00EB40BE"/>
    <w:rsid w:val="00EF0B40"/>
    <w:rsid w:val="00F10A55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8633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9</cp:revision>
  <dcterms:created xsi:type="dcterms:W3CDTF">2024-02-13T08:11:00Z</dcterms:created>
  <dcterms:modified xsi:type="dcterms:W3CDTF">2024-03-04T14:18:00Z</dcterms:modified>
</cp:coreProperties>
</file>