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AE" w:rsidRPr="00B52BAE" w:rsidRDefault="00B52BAE" w:rsidP="00B52BAE">
      <w:pPr>
        <w:jc w:val="center"/>
        <w:rPr>
          <w:b/>
          <w:sz w:val="28"/>
          <w:szCs w:val="28"/>
        </w:rPr>
      </w:pPr>
      <w:r w:rsidRPr="00B52BAE">
        <w:rPr>
          <w:b/>
          <w:sz w:val="28"/>
          <w:szCs w:val="28"/>
        </w:rPr>
        <w:t>Муниципальное образование городской округ город-курорт Сочи Краснодарского края</w:t>
      </w:r>
    </w:p>
    <w:p w:rsidR="00B52BAE" w:rsidRPr="00B52BAE" w:rsidRDefault="00B52BAE" w:rsidP="00B52B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5C85D1" wp14:editId="538656ED">
            <wp:extent cx="1820955" cy="1857375"/>
            <wp:effectExtent l="0" t="0" r="8255" b="0"/>
            <wp:docPr id="22" name="Рисунок 22" descr="https://sochi.ru/local/templates/main_copy/user-img/ger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.ru/local/templates/main_copy/user-img/gerb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41" cy="18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82" w:rsidRDefault="00B52BAE" w:rsidP="002F0E82">
      <w:pPr>
        <w:ind w:firstLine="709"/>
        <w:jc w:val="center"/>
        <w:rPr>
          <w:b/>
          <w:sz w:val="56"/>
          <w:szCs w:val="56"/>
        </w:rPr>
      </w:pPr>
      <w:r w:rsidRPr="00B52BAE">
        <w:rPr>
          <w:b/>
          <w:sz w:val="56"/>
          <w:szCs w:val="56"/>
        </w:rPr>
        <w:t>Результаты опроса представителей биз</w:t>
      </w:r>
      <w:r w:rsidR="002F0E82">
        <w:rPr>
          <w:b/>
          <w:sz w:val="56"/>
          <w:szCs w:val="56"/>
        </w:rPr>
        <w:t xml:space="preserve">неса и потребителей о состоянии </w:t>
      </w:r>
      <w:r w:rsidRPr="00B52BAE">
        <w:rPr>
          <w:b/>
          <w:sz w:val="56"/>
          <w:szCs w:val="56"/>
        </w:rPr>
        <w:t>конкурентной среды</w:t>
      </w:r>
    </w:p>
    <w:p w:rsidR="00B52BAE" w:rsidRPr="00B52BAE" w:rsidRDefault="00B52BAE" w:rsidP="002F0E82">
      <w:pPr>
        <w:jc w:val="center"/>
        <w:rPr>
          <w:b/>
          <w:sz w:val="56"/>
          <w:szCs w:val="56"/>
        </w:rPr>
      </w:pPr>
      <w:r w:rsidRPr="00B52BAE">
        <w:rPr>
          <w:b/>
          <w:sz w:val="56"/>
          <w:szCs w:val="56"/>
        </w:rPr>
        <w:t>в городе-курорте Сочи</w:t>
      </w:r>
    </w:p>
    <w:p w:rsidR="00B52BAE" w:rsidRDefault="00B52BAE" w:rsidP="00B52BAE">
      <w:pPr>
        <w:ind w:firstLine="709"/>
        <w:jc w:val="center"/>
        <w:rPr>
          <w:b/>
          <w:sz w:val="48"/>
          <w:szCs w:val="48"/>
        </w:rPr>
      </w:pPr>
    </w:p>
    <w:p w:rsidR="00B52BAE" w:rsidRDefault="00B52BAE" w:rsidP="00B52BAE">
      <w:pPr>
        <w:jc w:val="center"/>
        <w:rPr>
          <w:b/>
          <w:sz w:val="48"/>
          <w:szCs w:val="48"/>
        </w:rPr>
      </w:pPr>
      <w:r w:rsidRPr="00B52BAE">
        <w:rPr>
          <w:noProof/>
          <w:sz w:val="28"/>
          <w:szCs w:val="28"/>
        </w:rPr>
        <w:drawing>
          <wp:inline distT="0" distB="0" distL="0" distR="0" wp14:anchorId="7E3664C3" wp14:editId="07C47585">
            <wp:extent cx="5032630" cy="3394075"/>
            <wp:effectExtent l="0" t="0" r="0" b="0"/>
            <wp:docPr id="21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57CFE394-B34A-45B6-8278-7257271A96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57CFE394-B34A-45B6-8278-7257271A96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33" cy="340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AE" w:rsidRDefault="00B52BAE" w:rsidP="00B52BAE">
      <w:pPr>
        <w:jc w:val="center"/>
        <w:rPr>
          <w:b/>
          <w:sz w:val="48"/>
          <w:szCs w:val="48"/>
        </w:rPr>
      </w:pPr>
    </w:p>
    <w:p w:rsidR="00B52BAE" w:rsidRDefault="00B52BAE" w:rsidP="00B52BAE">
      <w:pPr>
        <w:jc w:val="center"/>
        <w:rPr>
          <w:b/>
          <w:sz w:val="48"/>
          <w:szCs w:val="48"/>
        </w:rPr>
      </w:pPr>
    </w:p>
    <w:p w:rsidR="00B52BAE" w:rsidRPr="00B52BAE" w:rsidRDefault="00B52BAE" w:rsidP="00B52BAE">
      <w:pPr>
        <w:jc w:val="center"/>
        <w:rPr>
          <w:b/>
          <w:sz w:val="28"/>
          <w:szCs w:val="28"/>
        </w:rPr>
      </w:pPr>
      <w:r w:rsidRPr="00B52BAE">
        <w:rPr>
          <w:b/>
          <w:sz w:val="28"/>
          <w:szCs w:val="28"/>
        </w:rPr>
        <w:t>2023 год</w:t>
      </w:r>
    </w:p>
    <w:p w:rsidR="00115653" w:rsidRPr="007B78F8" w:rsidRDefault="00115653" w:rsidP="0011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</w:t>
      </w:r>
      <w:r w:rsidRPr="007B78F8">
        <w:rPr>
          <w:sz w:val="28"/>
          <w:szCs w:val="28"/>
        </w:rPr>
        <w:t>инструменто</w:t>
      </w:r>
      <w:r>
        <w:rPr>
          <w:sz w:val="28"/>
          <w:szCs w:val="28"/>
        </w:rPr>
        <w:t>в</w:t>
      </w:r>
      <w:r w:rsidRPr="007B78F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позволяет</w:t>
      </w:r>
      <w:r w:rsidRPr="007B78F8">
        <w:rPr>
          <w:sz w:val="28"/>
          <w:szCs w:val="28"/>
        </w:rPr>
        <w:t xml:space="preserve"> максимально объективно охарактеризовать конкурентную среду в </w:t>
      </w:r>
      <w:r>
        <w:rPr>
          <w:sz w:val="28"/>
          <w:szCs w:val="28"/>
        </w:rPr>
        <w:t>городе</w:t>
      </w:r>
      <w:r w:rsidRPr="007B78F8">
        <w:rPr>
          <w:sz w:val="28"/>
          <w:szCs w:val="28"/>
        </w:rPr>
        <w:t xml:space="preserve">, является оценка состояния </w:t>
      </w:r>
      <w:r>
        <w:rPr>
          <w:sz w:val="28"/>
          <w:szCs w:val="28"/>
        </w:rPr>
        <w:t>конкурентной среды непосредственно самими</w:t>
      </w:r>
      <w:r w:rsidRPr="007B78F8">
        <w:rPr>
          <w:sz w:val="28"/>
          <w:szCs w:val="28"/>
        </w:rPr>
        <w:t xml:space="preserve"> хозяйствующими субъектами. </w:t>
      </w:r>
    </w:p>
    <w:p w:rsidR="00115653" w:rsidRDefault="00115653" w:rsidP="0011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 участие представители бизнеса вне зависимости от организационно-правовой формы, а также жители города-курорта Сочи, которые и являются потребителями товаров и услуг местного рынка.</w:t>
      </w:r>
    </w:p>
    <w:p w:rsidR="00C42C75" w:rsidRDefault="00115653" w:rsidP="00115653">
      <w:pPr>
        <w:ind w:firstLine="709"/>
        <w:jc w:val="both"/>
        <w:rPr>
          <w:sz w:val="28"/>
          <w:szCs w:val="28"/>
        </w:rPr>
      </w:pPr>
      <w:r w:rsidRPr="007B78F8">
        <w:rPr>
          <w:sz w:val="28"/>
          <w:szCs w:val="28"/>
        </w:rPr>
        <w:t xml:space="preserve">На вопросы об оценке конкурентной среды </w:t>
      </w:r>
      <w:r w:rsidR="00C42C75">
        <w:rPr>
          <w:sz w:val="28"/>
          <w:szCs w:val="28"/>
        </w:rPr>
        <w:t xml:space="preserve">были получены ответы от </w:t>
      </w:r>
      <w:r w:rsidR="00C42C75" w:rsidRPr="00C42C75">
        <w:rPr>
          <w:b/>
          <w:sz w:val="28"/>
          <w:szCs w:val="28"/>
        </w:rPr>
        <w:t>209 739</w:t>
      </w:r>
      <w:r w:rsidR="00C42C75">
        <w:rPr>
          <w:sz w:val="28"/>
          <w:szCs w:val="28"/>
        </w:rPr>
        <w:t xml:space="preserve"> потребителей и </w:t>
      </w:r>
      <w:r w:rsidR="00C42C75" w:rsidRPr="00C42C75">
        <w:rPr>
          <w:b/>
          <w:sz w:val="28"/>
          <w:szCs w:val="28"/>
        </w:rPr>
        <w:t>47 129</w:t>
      </w:r>
      <w:r w:rsidR="00C42C75">
        <w:rPr>
          <w:sz w:val="28"/>
          <w:szCs w:val="28"/>
        </w:rPr>
        <w:t xml:space="preserve"> представителей бизнеса.</w:t>
      </w:r>
    </w:p>
    <w:p w:rsidR="00C42C75" w:rsidRDefault="00C42C75" w:rsidP="00115653">
      <w:pPr>
        <w:ind w:firstLine="709"/>
        <w:jc w:val="both"/>
        <w:rPr>
          <w:sz w:val="28"/>
          <w:szCs w:val="28"/>
        </w:rPr>
      </w:pPr>
    </w:p>
    <w:p w:rsidR="00115653" w:rsidRDefault="00C42C75" w:rsidP="00C42C7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бизнеса</w:t>
      </w:r>
    </w:p>
    <w:p w:rsidR="00C42C75" w:rsidRDefault="00C42C75" w:rsidP="00C42C75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C75" w:rsidRDefault="00C42C75" w:rsidP="00E56DC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</w:t>
      </w:r>
      <w:r w:rsidR="00E56DC5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хозяйствующих субъектов</w:t>
      </w:r>
      <w:r w:rsidRPr="00C42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видам осуществляемой деятельности</w:t>
      </w:r>
    </w:p>
    <w:p w:rsidR="00831AC7" w:rsidRDefault="00831AC7" w:rsidP="00E56DC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7259" w:type="dxa"/>
        <w:jc w:val="center"/>
        <w:tblLook w:val="04A0" w:firstRow="1" w:lastRow="0" w:firstColumn="1" w:lastColumn="0" w:noHBand="0" w:noVBand="1"/>
      </w:tblPr>
      <w:tblGrid>
        <w:gridCol w:w="4800"/>
        <w:gridCol w:w="1499"/>
        <w:gridCol w:w="960"/>
      </w:tblGrid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b/>
                <w:bCs/>
                <w:color w:val="000000"/>
              </w:rPr>
            </w:pPr>
            <w:r w:rsidRPr="00E56DC5">
              <w:rPr>
                <w:b/>
                <w:bCs/>
                <w:color w:val="000000"/>
              </w:rPr>
              <w:t>Сфера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6DC5" w:rsidRPr="00E56DC5" w:rsidRDefault="00E56DC5" w:rsidP="00E56DC5">
            <w:pPr>
              <w:rPr>
                <w:b/>
                <w:bCs/>
                <w:color w:val="000000"/>
              </w:rPr>
            </w:pPr>
            <w:r w:rsidRPr="00E56DC5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b/>
                <w:bCs/>
                <w:color w:val="000000"/>
              </w:rPr>
            </w:pPr>
            <w:r w:rsidRPr="00E56DC5">
              <w:rPr>
                <w:b/>
                <w:bCs/>
                <w:color w:val="000000"/>
              </w:rPr>
              <w:t>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Сфера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20,04%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Социальная сфера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18,48%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Здравоохранение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8647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18,35%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5,72%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Торговля и услуги населению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5,37%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Спорт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4,93%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Транспортный комплекс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4,91%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ЖКХ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4,78%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4,52%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Промышленность и добыча полезных ископаемых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4,34%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Санаторно-курортный комплекс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4,31%</w:t>
            </w:r>
          </w:p>
        </w:tc>
      </w:tr>
      <w:tr w:rsidR="00E56DC5" w:rsidRPr="00E56DC5" w:rsidTr="00D81EE4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C5" w:rsidRPr="00E56DC5" w:rsidRDefault="00E56DC5" w:rsidP="00E56DC5">
            <w:pPr>
              <w:rPr>
                <w:color w:val="000000"/>
              </w:rPr>
            </w:pPr>
            <w:r w:rsidRPr="00E56DC5">
              <w:rPr>
                <w:color w:val="000000"/>
              </w:rPr>
              <w:t>Агропромышленный комплекс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DC5" w:rsidRPr="00E56DC5" w:rsidRDefault="00E56DC5" w:rsidP="00E56DC5">
            <w:pPr>
              <w:jc w:val="center"/>
              <w:rPr>
                <w:color w:val="000000"/>
              </w:rPr>
            </w:pPr>
            <w:r w:rsidRPr="00E56DC5">
              <w:rPr>
                <w:color w:val="000000"/>
              </w:rPr>
              <w:t>4,23%</w:t>
            </w:r>
          </w:p>
        </w:tc>
      </w:tr>
    </w:tbl>
    <w:p w:rsidR="00E56DC5" w:rsidRPr="00C42C75" w:rsidRDefault="00E56DC5" w:rsidP="00B40B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DC5" w:rsidRDefault="00B40B6F" w:rsidP="00D81EE4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2C75" w:rsidRPr="00B40B6F">
        <w:rPr>
          <w:sz w:val="28"/>
          <w:szCs w:val="28"/>
        </w:rPr>
        <w:t>ак мы видим, большинство хозяйствующих субъектов, принявших участие в опросе, осуществляют деятельность в сфере образования (20,04 %),</w:t>
      </w:r>
      <w:r>
        <w:rPr>
          <w:sz w:val="28"/>
          <w:szCs w:val="28"/>
        </w:rPr>
        <w:t xml:space="preserve"> </w:t>
      </w:r>
      <w:r w:rsidRPr="00B40B6F">
        <w:rPr>
          <w:sz w:val="28"/>
          <w:szCs w:val="28"/>
        </w:rPr>
        <w:t xml:space="preserve">социальной (18,48 %), </w:t>
      </w:r>
      <w:r w:rsidR="00C42C75" w:rsidRPr="00B40B6F">
        <w:rPr>
          <w:sz w:val="28"/>
          <w:szCs w:val="28"/>
        </w:rPr>
        <w:t>здравоохранения (18,35 %)</w:t>
      </w:r>
      <w:r w:rsidRPr="00B40B6F">
        <w:rPr>
          <w:sz w:val="28"/>
          <w:szCs w:val="28"/>
        </w:rPr>
        <w:t>.</w:t>
      </w:r>
      <w:r>
        <w:rPr>
          <w:sz w:val="28"/>
          <w:szCs w:val="28"/>
        </w:rPr>
        <w:t xml:space="preserve"> Далее идет сфера строительства (5,72 %), торговля (5,37 %), спорт (4,93 %), транспортный комплекс (4,91 %).  Немного меньше участников опроса ведут деятельность в таких, как ЖКХ (4,78 %), информационные технологии (4,52 %), промышленность (4,34 %), санаторно-курортный комплекс (4,31 %), АПК (4,23 %).</w:t>
      </w:r>
    </w:p>
    <w:p w:rsidR="00831AC7" w:rsidRDefault="00831AC7" w:rsidP="00D81EE4">
      <w:pPr>
        <w:tabs>
          <w:tab w:val="left" w:pos="5370"/>
        </w:tabs>
        <w:ind w:firstLine="709"/>
        <w:jc w:val="both"/>
        <w:rPr>
          <w:b/>
          <w:sz w:val="28"/>
          <w:szCs w:val="28"/>
        </w:rPr>
      </w:pPr>
    </w:p>
    <w:p w:rsidR="00B40B6F" w:rsidRDefault="00B40B6F" w:rsidP="00B40B6F">
      <w:pPr>
        <w:tabs>
          <w:tab w:val="left" w:pos="5370"/>
        </w:tabs>
        <w:jc w:val="center"/>
        <w:rPr>
          <w:b/>
          <w:sz w:val="28"/>
          <w:szCs w:val="28"/>
        </w:rPr>
      </w:pPr>
      <w:r w:rsidRPr="00B40B6F">
        <w:rPr>
          <w:b/>
          <w:sz w:val="28"/>
          <w:szCs w:val="28"/>
        </w:rPr>
        <w:t>Основной вид продукции</w:t>
      </w:r>
    </w:p>
    <w:p w:rsidR="00B40B6F" w:rsidRDefault="00957016" w:rsidP="00B40B6F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04D3AD" wp14:editId="1C6D22FC">
            <wp:extent cx="5676595" cy="1199692"/>
            <wp:effectExtent l="0" t="0" r="635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757" w:rsidRDefault="00315443" w:rsidP="00315443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57016">
        <w:rPr>
          <w:sz w:val="28"/>
          <w:szCs w:val="28"/>
        </w:rPr>
        <w:t xml:space="preserve">читывая распределение участников опроса по сферам деятельности и специфику развития города-курорта Сочи естественно более половины отметили, </w:t>
      </w:r>
      <w:r>
        <w:rPr>
          <w:sz w:val="28"/>
          <w:szCs w:val="28"/>
        </w:rPr>
        <w:t>что основной вид деятельности организации – это оказание услуг (54,89 %). Распределение по остальным видам продукции достаточно равномерное: конечная продукция (11,64 %), торговля или дистрибуция товаров и услуг, произведенных другими компаниями (11,46 %), сырье или материалы для дальнейшей переработки (11,07 %), компоненты для производства конечной продукции (10,96 %).</w:t>
      </w:r>
    </w:p>
    <w:p w:rsidR="00831AC7" w:rsidRDefault="00831AC7" w:rsidP="00315443">
      <w:pPr>
        <w:tabs>
          <w:tab w:val="left" w:pos="5370"/>
        </w:tabs>
        <w:ind w:firstLine="709"/>
        <w:jc w:val="both"/>
        <w:rPr>
          <w:sz w:val="28"/>
          <w:szCs w:val="28"/>
        </w:rPr>
      </w:pPr>
    </w:p>
    <w:p w:rsidR="003B2757" w:rsidRDefault="003B2757" w:rsidP="003B2757">
      <w:pPr>
        <w:tabs>
          <w:tab w:val="left" w:pos="5370"/>
        </w:tabs>
        <w:jc w:val="center"/>
        <w:rPr>
          <w:b/>
          <w:sz w:val="28"/>
          <w:szCs w:val="28"/>
        </w:rPr>
      </w:pPr>
      <w:r w:rsidRPr="003B2757">
        <w:rPr>
          <w:b/>
          <w:sz w:val="28"/>
          <w:szCs w:val="28"/>
        </w:rPr>
        <w:t>Величина годового оборота бизнеса</w:t>
      </w:r>
    </w:p>
    <w:p w:rsidR="003B2757" w:rsidRPr="003B2757" w:rsidRDefault="008D49FC" w:rsidP="003B2757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B60E33" wp14:editId="7E9DFCD1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1003" w:rsidRDefault="00315443" w:rsidP="00DD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003" w:rsidRPr="00E62C5D">
        <w:rPr>
          <w:sz w:val="28"/>
          <w:szCs w:val="28"/>
        </w:rPr>
        <w:t>В соответствии с постановлением Правительства РФ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  <w:r w:rsidR="00DD1003">
        <w:rPr>
          <w:sz w:val="28"/>
          <w:szCs w:val="28"/>
        </w:rPr>
        <w:t xml:space="preserve"> </w:t>
      </w:r>
      <w:r w:rsidR="00DD1003" w:rsidRPr="00E62C5D">
        <w:rPr>
          <w:sz w:val="28"/>
          <w:szCs w:val="28"/>
        </w:rPr>
        <w:t>от 04.04.2016 №</w:t>
      </w:r>
      <w:r w:rsidR="00DD1003">
        <w:rPr>
          <w:sz w:val="28"/>
          <w:szCs w:val="28"/>
        </w:rPr>
        <w:t xml:space="preserve"> </w:t>
      </w:r>
      <w:r w:rsidR="00DD1003" w:rsidRPr="00E62C5D">
        <w:rPr>
          <w:sz w:val="28"/>
          <w:szCs w:val="28"/>
        </w:rPr>
        <w:t xml:space="preserve">265 на основании </w:t>
      </w:r>
      <w:r w:rsidR="00DD1003">
        <w:rPr>
          <w:sz w:val="28"/>
          <w:szCs w:val="28"/>
        </w:rPr>
        <w:t xml:space="preserve">ответов участников опроса </w:t>
      </w:r>
      <w:r w:rsidR="00DD1003" w:rsidRPr="00E62C5D">
        <w:rPr>
          <w:sz w:val="28"/>
          <w:szCs w:val="28"/>
        </w:rPr>
        <w:t xml:space="preserve">об оборотах денежных средств </w:t>
      </w:r>
      <w:r w:rsidR="00DD1003">
        <w:rPr>
          <w:sz w:val="28"/>
          <w:szCs w:val="28"/>
        </w:rPr>
        <w:t xml:space="preserve">19 134 хозяйствующих субъекта являются малыми предприятиями с годовым доходом от 121 до 800 млн рублей (40,6 %), 12 816 – средними организациями, указав годовой доход от 801 до 2000 млн рублей (27,19 %), 8 310 </w:t>
      </w:r>
      <w:r w:rsidR="00816ABE">
        <w:rPr>
          <w:sz w:val="28"/>
          <w:szCs w:val="28"/>
        </w:rPr>
        <w:t xml:space="preserve">– </w:t>
      </w:r>
      <w:proofErr w:type="spellStart"/>
      <w:r w:rsidR="00816ABE">
        <w:rPr>
          <w:sz w:val="28"/>
          <w:szCs w:val="28"/>
        </w:rPr>
        <w:t>микропредприятими</w:t>
      </w:r>
      <w:proofErr w:type="spellEnd"/>
      <w:r w:rsidR="00816ABE">
        <w:rPr>
          <w:sz w:val="28"/>
          <w:szCs w:val="28"/>
        </w:rPr>
        <w:t>, указав свой годовой доход до 120 млн рублей (17,63 %). Оставшиеся респонденты – это представители крупного бизнеса, 6 861 организация (14,56%), которые указали, что их годовой доход более 2 000 млн рублей.</w:t>
      </w:r>
    </w:p>
    <w:p w:rsidR="00831AC7" w:rsidRDefault="00831AC7" w:rsidP="00DD1003">
      <w:pPr>
        <w:ind w:firstLine="709"/>
        <w:jc w:val="both"/>
        <w:rPr>
          <w:sz w:val="28"/>
          <w:szCs w:val="28"/>
        </w:rPr>
      </w:pPr>
    </w:p>
    <w:p w:rsidR="00816ABE" w:rsidRPr="00816ABE" w:rsidRDefault="00816ABE" w:rsidP="00E56D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работников</w:t>
      </w:r>
    </w:p>
    <w:p w:rsidR="00957016" w:rsidRDefault="00816ABE" w:rsidP="00315443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A8CC8EB" wp14:editId="1B6DBEE2">
            <wp:extent cx="5325465" cy="1265530"/>
            <wp:effectExtent l="0" t="0" r="889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1EE4" w:rsidRDefault="007C6860" w:rsidP="00D81EE4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сотрудников в организациях у большинства участников опроса (</w:t>
      </w:r>
      <w:r w:rsidR="00E56DC5">
        <w:rPr>
          <w:sz w:val="28"/>
          <w:szCs w:val="28"/>
        </w:rPr>
        <w:t>54,6 %</w:t>
      </w:r>
      <w:r>
        <w:rPr>
          <w:sz w:val="28"/>
          <w:szCs w:val="28"/>
        </w:rPr>
        <w:t>)</w:t>
      </w:r>
      <w:r w:rsidR="00E56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от 16 до 100 человек. У 17, 49 % от числа </w:t>
      </w:r>
      <w:r>
        <w:rPr>
          <w:sz w:val="28"/>
          <w:szCs w:val="28"/>
        </w:rPr>
        <w:lastRenderedPageBreak/>
        <w:t>респондентов – до 15 человек. Остальные респонденты с численностью от 101 до 250 человек (14,43 %), и более 250 человек (13,46 %).</w:t>
      </w:r>
    </w:p>
    <w:p w:rsidR="00831AC7" w:rsidRDefault="00831AC7" w:rsidP="00D81EE4">
      <w:pPr>
        <w:tabs>
          <w:tab w:val="left" w:pos="5370"/>
        </w:tabs>
        <w:ind w:firstLine="709"/>
        <w:jc w:val="both"/>
        <w:rPr>
          <w:sz w:val="28"/>
          <w:szCs w:val="28"/>
        </w:rPr>
      </w:pPr>
    </w:p>
    <w:p w:rsidR="00C8312B" w:rsidRDefault="00C8312B" w:rsidP="00D81EE4">
      <w:pPr>
        <w:ind w:firstLine="709"/>
        <w:jc w:val="center"/>
        <w:rPr>
          <w:sz w:val="28"/>
          <w:szCs w:val="28"/>
        </w:rPr>
      </w:pPr>
      <w:r w:rsidRPr="00C8312B">
        <w:rPr>
          <w:b/>
          <w:sz w:val="28"/>
          <w:szCs w:val="28"/>
        </w:rPr>
        <w:t>Географический рынок ведения бизнеса</w:t>
      </w:r>
      <w:r>
        <w:rPr>
          <w:noProof/>
        </w:rPr>
        <w:drawing>
          <wp:inline distT="0" distB="0" distL="0" distR="0" wp14:anchorId="5FBCA823" wp14:editId="6C4A264D">
            <wp:extent cx="5471160" cy="193121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312B" w:rsidRDefault="00C8312B" w:rsidP="00315443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участников опроса ведет предпринимательскую деятельность на локальном рынке, в рамках города – 53,11 % (25 031). 12,81 % респондентов реализуют свои товары и услуги на рынках </w:t>
      </w:r>
      <w:r w:rsidR="00B52BAE">
        <w:rPr>
          <w:sz w:val="28"/>
          <w:szCs w:val="28"/>
        </w:rPr>
        <w:t>города Сочи</w:t>
      </w:r>
      <w:r>
        <w:rPr>
          <w:sz w:val="28"/>
          <w:szCs w:val="28"/>
        </w:rPr>
        <w:t xml:space="preserve"> (6039). 11,0 % (5184) работают на одновременно на рынках нескольких субъектов Российской Федерации. 11,01 % (5191) предпочитают рынки Российской Федерации. </w:t>
      </w:r>
      <w:r w:rsidR="009B468B">
        <w:rPr>
          <w:sz w:val="28"/>
          <w:szCs w:val="28"/>
        </w:rPr>
        <w:t>0,69 % (326) ведут свой бизнес на рынках стран СНГ, 0,42 % (199) на рынках зарубежных стран (кроме СНГ).</w:t>
      </w:r>
    </w:p>
    <w:p w:rsidR="00E56123" w:rsidRDefault="00E56123" w:rsidP="00E56123">
      <w:pPr>
        <w:tabs>
          <w:tab w:val="left" w:pos="5370"/>
        </w:tabs>
        <w:jc w:val="both"/>
        <w:rPr>
          <w:sz w:val="28"/>
          <w:szCs w:val="28"/>
        </w:rPr>
      </w:pPr>
    </w:p>
    <w:p w:rsidR="00E56123" w:rsidRDefault="00E56123" w:rsidP="007E7C90">
      <w:pPr>
        <w:pStyle w:val="a7"/>
        <w:numPr>
          <w:ilvl w:val="0"/>
          <w:numId w:val="1"/>
        </w:num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90">
        <w:rPr>
          <w:rFonts w:ascii="Times New Roman" w:hAnsi="Times New Roman" w:cs="Times New Roman"/>
          <w:b/>
          <w:sz w:val="28"/>
          <w:szCs w:val="28"/>
        </w:rPr>
        <w:t>Оценка состояния конкурентной среды</w:t>
      </w:r>
    </w:p>
    <w:p w:rsidR="00D81EE4" w:rsidRDefault="00D81EE4" w:rsidP="00D81EE4">
      <w:pPr>
        <w:tabs>
          <w:tab w:val="left" w:pos="5370"/>
        </w:tabs>
        <w:rPr>
          <w:b/>
          <w:sz w:val="28"/>
          <w:szCs w:val="28"/>
        </w:rPr>
      </w:pPr>
    </w:p>
    <w:p w:rsidR="007E7C90" w:rsidRDefault="00D81EE4" w:rsidP="00D81EE4">
      <w:pPr>
        <w:tabs>
          <w:tab w:val="left" w:pos="53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7B78F8">
        <w:rPr>
          <w:b/>
          <w:sz w:val="28"/>
          <w:szCs w:val="28"/>
        </w:rPr>
        <w:t>Оценка бизнесом конкуренции в</w:t>
      </w:r>
      <w:r>
        <w:rPr>
          <w:b/>
          <w:sz w:val="28"/>
          <w:szCs w:val="28"/>
        </w:rPr>
        <w:t xml:space="preserve"> городе-курорте Сочи</w:t>
      </w:r>
    </w:p>
    <w:p w:rsidR="000C61AF" w:rsidRDefault="007E7C90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половины респондентов 23 836 (50,58 %) считают, что в городе «слабая» конкуренция, 5650 (11,99 %) уверены, что конкуренции в городе нет. 4 643 (9,85 %) участника опроса отметили уровень конкуренции как «умеренный», 4 247 (9,01 %) – «высокий», 4 129 (9,01 %) – «очень высокий»</w:t>
      </w:r>
      <w:r w:rsidR="000C61AF">
        <w:rPr>
          <w:sz w:val="28"/>
          <w:szCs w:val="28"/>
        </w:rPr>
        <w:t xml:space="preserve">. У 4 610 (9,78 %) респондентов ответ на данный вопрос вызвал затруднения. </w:t>
      </w:r>
    </w:p>
    <w:p w:rsidR="00831AC7" w:rsidRDefault="00831AC7" w:rsidP="000C61AF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0C61AF" w:rsidRPr="000C61AF" w:rsidRDefault="000C61AF" w:rsidP="000C61AF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конкурентов бизнеса</w:t>
      </w:r>
    </w:p>
    <w:p w:rsidR="000C61AF" w:rsidRDefault="000C61AF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E3ECD06" wp14:editId="27AD5814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61AF" w:rsidRDefault="000C61AF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оценке числа конкурентов на рынке 51,62 %</w:t>
      </w:r>
      <w:r w:rsidR="004F67C5">
        <w:rPr>
          <w:sz w:val="28"/>
          <w:szCs w:val="28"/>
        </w:rPr>
        <w:t xml:space="preserve"> (24 362)</w:t>
      </w:r>
      <w:r>
        <w:rPr>
          <w:sz w:val="28"/>
          <w:szCs w:val="28"/>
        </w:rPr>
        <w:t xml:space="preserve"> представителей бизнеса отметили, что их число составляет от 1 до 3</w:t>
      </w:r>
      <w:r w:rsidR="00332231">
        <w:rPr>
          <w:sz w:val="28"/>
          <w:szCs w:val="28"/>
        </w:rPr>
        <w:t>. 12,51 %</w:t>
      </w:r>
      <w:r w:rsidR="004F67C5">
        <w:rPr>
          <w:sz w:val="28"/>
          <w:szCs w:val="28"/>
        </w:rPr>
        <w:t xml:space="preserve"> (5 898)</w:t>
      </w:r>
      <w:r w:rsidR="00332231">
        <w:rPr>
          <w:sz w:val="28"/>
          <w:szCs w:val="28"/>
        </w:rPr>
        <w:t xml:space="preserve"> уверяют, что конкурентов нет вообще. 11,80 %</w:t>
      </w:r>
      <w:r w:rsidR="004F67C5">
        <w:rPr>
          <w:sz w:val="28"/>
          <w:szCs w:val="28"/>
        </w:rPr>
        <w:t xml:space="preserve"> (5 563)</w:t>
      </w:r>
      <w:r w:rsidR="00332231">
        <w:rPr>
          <w:sz w:val="28"/>
          <w:szCs w:val="28"/>
        </w:rPr>
        <w:t xml:space="preserve"> указали, что конкурентов на рынке от 4 до 8, 11,91 %</w:t>
      </w:r>
      <w:r w:rsidR="004F67C5">
        <w:rPr>
          <w:sz w:val="28"/>
          <w:szCs w:val="28"/>
        </w:rPr>
        <w:t xml:space="preserve"> (5 611)</w:t>
      </w:r>
      <w:r w:rsidR="00332231">
        <w:rPr>
          <w:sz w:val="28"/>
          <w:szCs w:val="28"/>
        </w:rPr>
        <w:t xml:space="preserve"> сообщил, что у них большое число конкурентов. 12,06 % </w:t>
      </w:r>
      <w:r w:rsidR="004F67C5">
        <w:rPr>
          <w:sz w:val="28"/>
          <w:szCs w:val="28"/>
        </w:rPr>
        <w:t xml:space="preserve">(5 686) </w:t>
      </w:r>
      <w:r w:rsidR="00332231">
        <w:rPr>
          <w:sz w:val="28"/>
          <w:szCs w:val="28"/>
        </w:rPr>
        <w:t>испытали трудности при ответе на данный вопрос.</w:t>
      </w:r>
    </w:p>
    <w:p w:rsidR="00332231" w:rsidRDefault="00AB3417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 о том, к</w:t>
      </w:r>
      <w:r w:rsidR="005525D1" w:rsidRPr="005525D1">
        <w:rPr>
          <w:sz w:val="28"/>
          <w:szCs w:val="28"/>
        </w:rPr>
        <w:t>ак изменилось число конкурентов бизнеса, который Вы представляете на основном рынке товаров и услуг за последние 3 года</w:t>
      </w:r>
      <w:r>
        <w:rPr>
          <w:sz w:val="28"/>
          <w:szCs w:val="28"/>
        </w:rPr>
        <w:t>, ок</w:t>
      </w:r>
      <w:r w:rsidR="004F67C5">
        <w:rPr>
          <w:sz w:val="28"/>
          <w:szCs w:val="28"/>
        </w:rPr>
        <w:t>оло половины участников опроса 49,92 % (23 529)</w:t>
      </w:r>
      <w:r>
        <w:rPr>
          <w:sz w:val="28"/>
          <w:szCs w:val="28"/>
        </w:rPr>
        <w:t xml:space="preserve"> уверено ответили, что число конкурентов увеличилось от 1 до 3. 10,18 %</w:t>
      </w:r>
      <w:r w:rsidR="004F67C5">
        <w:rPr>
          <w:sz w:val="28"/>
          <w:szCs w:val="28"/>
        </w:rPr>
        <w:t xml:space="preserve"> (4 797)</w:t>
      </w:r>
      <w:r>
        <w:rPr>
          <w:sz w:val="28"/>
          <w:szCs w:val="28"/>
        </w:rPr>
        <w:t xml:space="preserve"> отметили, что число конкурентов наоборот сократилось на 1-3. 9,94 %</w:t>
      </w:r>
      <w:r w:rsidR="004F67C5">
        <w:rPr>
          <w:sz w:val="28"/>
          <w:szCs w:val="28"/>
        </w:rPr>
        <w:t xml:space="preserve"> (4 686)</w:t>
      </w:r>
      <w:r>
        <w:rPr>
          <w:sz w:val="28"/>
          <w:szCs w:val="28"/>
        </w:rPr>
        <w:t xml:space="preserve"> представителей бизнеса отметили, что число респондентов не изменилось, 9,78 % </w:t>
      </w:r>
      <w:r w:rsidR="004F67C5">
        <w:rPr>
          <w:sz w:val="28"/>
          <w:szCs w:val="28"/>
        </w:rPr>
        <w:t xml:space="preserve">(4 609) </w:t>
      </w:r>
      <w:r>
        <w:rPr>
          <w:sz w:val="28"/>
          <w:szCs w:val="28"/>
        </w:rPr>
        <w:t>заверили, что число конкурентов увеличилось более чем на 4. 9,3 %</w:t>
      </w:r>
      <w:r w:rsidR="004F67C5">
        <w:rPr>
          <w:sz w:val="28"/>
          <w:szCs w:val="28"/>
        </w:rPr>
        <w:t xml:space="preserve"> (4 381)</w:t>
      </w:r>
      <w:r>
        <w:rPr>
          <w:sz w:val="28"/>
          <w:szCs w:val="28"/>
        </w:rPr>
        <w:t xml:space="preserve"> считают, что число конкурентов сократилось более чем на 4. У 10,86 %</w:t>
      </w:r>
      <w:r w:rsidR="004F67C5">
        <w:rPr>
          <w:sz w:val="28"/>
          <w:szCs w:val="28"/>
        </w:rPr>
        <w:t xml:space="preserve"> (5 118)</w:t>
      </w:r>
      <w:r>
        <w:rPr>
          <w:sz w:val="28"/>
          <w:szCs w:val="28"/>
        </w:rPr>
        <w:t xml:space="preserve"> участников опроса при ответе на данный вопрос возникли затруднения.</w:t>
      </w:r>
    </w:p>
    <w:p w:rsidR="00D81EE4" w:rsidRDefault="00D81EE4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</w:p>
    <w:p w:rsidR="002A7E55" w:rsidRPr="002A7E55" w:rsidRDefault="00D81EE4" w:rsidP="00B1466A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2A7E55">
        <w:rPr>
          <w:b/>
          <w:sz w:val="28"/>
          <w:szCs w:val="28"/>
        </w:rPr>
        <w:t>Факторы, определяющие число конкурентов</w:t>
      </w:r>
    </w:p>
    <w:p w:rsidR="00B1466A" w:rsidRDefault="00DC35F7" w:rsidP="00B1466A">
      <w:pPr>
        <w:tabs>
          <w:tab w:val="left" w:pos="5370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001C65" wp14:editId="2D849CF7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466A" w:rsidRDefault="00DB489F" w:rsidP="00B1466A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60,07 % </w:t>
      </w:r>
      <w:r w:rsidR="004F67C5">
        <w:rPr>
          <w:sz w:val="28"/>
          <w:szCs w:val="28"/>
        </w:rPr>
        <w:t xml:space="preserve">(28 311) участников опроса считают, что изменение нормативно-правовой базы, регулирующей деятельность предпринимателей повлияло на </w:t>
      </w:r>
      <w:r w:rsidR="00DC35F7">
        <w:rPr>
          <w:sz w:val="28"/>
          <w:szCs w:val="28"/>
        </w:rPr>
        <w:t>увеличение</w:t>
      </w:r>
      <w:r w:rsidR="004F67C5">
        <w:rPr>
          <w:sz w:val="28"/>
          <w:szCs w:val="28"/>
        </w:rPr>
        <w:t xml:space="preserve"> числа конкурентов. 21,20 % (9 992) уверены, что основным фактором </w:t>
      </w:r>
      <w:r w:rsidR="00DC35F7">
        <w:rPr>
          <w:sz w:val="28"/>
          <w:szCs w:val="28"/>
        </w:rPr>
        <w:t>роста</w:t>
      </w:r>
      <w:r w:rsidR="004F67C5">
        <w:rPr>
          <w:sz w:val="28"/>
          <w:szCs w:val="28"/>
        </w:rPr>
        <w:t xml:space="preserve"> числа конкурентов является появление новых российских конкурентов. Оставшиеся 18,70 % (8 813) представителей бизнеса отметили, что появление новых иностранных конкурентов </w:t>
      </w:r>
      <w:r w:rsidR="00DC35F7">
        <w:rPr>
          <w:sz w:val="28"/>
          <w:szCs w:val="28"/>
        </w:rPr>
        <w:t>повлияло</w:t>
      </w:r>
      <w:r w:rsidR="004F67C5">
        <w:rPr>
          <w:sz w:val="28"/>
          <w:szCs w:val="28"/>
        </w:rPr>
        <w:t xml:space="preserve"> на </w:t>
      </w:r>
      <w:r w:rsidR="00DC35F7">
        <w:rPr>
          <w:sz w:val="28"/>
          <w:szCs w:val="28"/>
        </w:rPr>
        <w:t>увеличение числа</w:t>
      </w:r>
      <w:r w:rsidR="004F67C5">
        <w:rPr>
          <w:sz w:val="28"/>
          <w:szCs w:val="28"/>
        </w:rPr>
        <w:t xml:space="preserve"> конкурентов на рынке.</w:t>
      </w:r>
    </w:p>
    <w:p w:rsidR="00DB489F" w:rsidRDefault="00B1466A" w:rsidP="00831AC7">
      <w:pPr>
        <w:tabs>
          <w:tab w:val="left" w:pos="537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14DE3E" wp14:editId="07C67A7B">
            <wp:extent cx="4309248" cy="1844371"/>
            <wp:effectExtent l="0" t="0" r="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0037" w:rsidRDefault="006572FE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52,09 % (24 548) опрошенных представителей бизнеса считают, что на сокращение числа конкурентов на рынке влияет изменение нормативно-правовой базы, регулирующей деятельность предпринимателей, 13,19 % (6 217) – сделки слияния и поглощения, 11,84 % (5 579) – уход иностранных конкурентов с рынка. 11,59 % </w:t>
      </w:r>
      <w:r w:rsidR="003D1AF0">
        <w:rPr>
          <w:sz w:val="28"/>
          <w:szCs w:val="28"/>
        </w:rPr>
        <w:t>(5 463) придерживаются позиции, что «</w:t>
      </w:r>
      <w:proofErr w:type="spellStart"/>
      <w:r w:rsidR="003D1AF0">
        <w:rPr>
          <w:sz w:val="28"/>
          <w:szCs w:val="28"/>
        </w:rPr>
        <w:t>антиконкурентные</w:t>
      </w:r>
      <w:proofErr w:type="spellEnd"/>
      <w:r w:rsidR="003D1AF0">
        <w:rPr>
          <w:sz w:val="28"/>
          <w:szCs w:val="28"/>
        </w:rPr>
        <w:t xml:space="preserve">» действия органов власти повлияли на снижение числа конкурентов на рынке, а 11,26 % (5 305) уверены, что сокращению числа конкурентов поспособствовал уход российских конкурентов с рынка. </w:t>
      </w:r>
    </w:p>
    <w:p w:rsidR="00831AC7" w:rsidRDefault="00831AC7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</w:p>
    <w:p w:rsidR="00317A04" w:rsidRPr="003E0509" w:rsidRDefault="003E0509" w:rsidP="003E0509">
      <w:pPr>
        <w:tabs>
          <w:tab w:val="left" w:pos="5370"/>
        </w:tabs>
        <w:ind w:firstLine="709"/>
        <w:jc w:val="center"/>
        <w:rPr>
          <w:b/>
          <w:sz w:val="28"/>
          <w:szCs w:val="28"/>
        </w:rPr>
      </w:pPr>
      <w:r w:rsidRPr="003E0509">
        <w:rPr>
          <w:b/>
          <w:sz w:val="28"/>
          <w:szCs w:val="28"/>
        </w:rPr>
        <w:t>В</w:t>
      </w:r>
      <w:r w:rsidR="00317A04" w:rsidRPr="003E0509">
        <w:rPr>
          <w:b/>
          <w:sz w:val="28"/>
          <w:szCs w:val="28"/>
        </w:rPr>
        <w:t>ажны</w:t>
      </w:r>
      <w:r>
        <w:rPr>
          <w:b/>
          <w:sz w:val="28"/>
          <w:szCs w:val="28"/>
        </w:rPr>
        <w:t>е</w:t>
      </w:r>
      <w:r w:rsidR="00317A04" w:rsidRPr="003E0509">
        <w:rPr>
          <w:b/>
          <w:sz w:val="28"/>
          <w:szCs w:val="28"/>
        </w:rPr>
        <w:t xml:space="preserve"> фактор</w:t>
      </w:r>
      <w:r>
        <w:rPr>
          <w:b/>
          <w:sz w:val="28"/>
          <w:szCs w:val="28"/>
        </w:rPr>
        <w:t>ы</w:t>
      </w:r>
      <w:r w:rsidR="00317A04" w:rsidRPr="003E0509">
        <w:rPr>
          <w:b/>
          <w:sz w:val="28"/>
          <w:szCs w:val="28"/>
        </w:rPr>
        <w:t xml:space="preserve"> конкурентоспособности продукции</w:t>
      </w:r>
    </w:p>
    <w:p w:rsidR="003E0509" w:rsidRDefault="003E0509" w:rsidP="003E0509">
      <w:pPr>
        <w:tabs>
          <w:tab w:val="left" w:pos="5370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79548F" wp14:editId="6A500BF7">
            <wp:extent cx="4772025" cy="38576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0509" w:rsidRDefault="003E0509" w:rsidP="003E0509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половина опрошенных представителей бизнеса 48,94 % (23 064) уверены, что основным фактором конкурентоспособности продукции при ее реализации является ее высокое качество. 9,51 % (4 484) считают, что таким фактором является низкая цена продукции. 8,31 % (3 915) выбрали уникальность продукции, 8,30 % (3 910) – предложение сопутствующих услуг. 7,90 % (3 721) полагают, что на конкурентоспособность продукции влияют доверительные отношения с клиентами, 7.78 % (3 666) – доверительное отношения с поставщиками. У 9,24 %</w:t>
      </w:r>
      <w:r w:rsidR="00A332DB">
        <w:rPr>
          <w:sz w:val="28"/>
          <w:szCs w:val="28"/>
        </w:rPr>
        <w:t xml:space="preserve"> (4 355) возникли затруднения при ответе на данный вопрос.</w:t>
      </w:r>
    </w:p>
    <w:p w:rsidR="005C31DC" w:rsidRDefault="00615762" w:rsidP="000C61AF">
      <w:pPr>
        <w:tabs>
          <w:tab w:val="left" w:pos="5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ответов на</w:t>
      </w:r>
      <w:r w:rsidR="00AF0ED4">
        <w:rPr>
          <w:sz w:val="28"/>
          <w:szCs w:val="28"/>
        </w:rPr>
        <w:t xml:space="preserve"> вопрос о том, </w:t>
      </w:r>
      <w:r w:rsidR="00AF0ED4" w:rsidRPr="00AF0ED4">
        <w:rPr>
          <w:sz w:val="28"/>
          <w:szCs w:val="28"/>
        </w:rPr>
        <w:t>какие меры по повышению конкурентоспособности продукции, работ, услуг, которые производит или предоставляет Ваш бизнес, Вы пре</w:t>
      </w:r>
      <w:r w:rsidR="005C31DC">
        <w:rPr>
          <w:sz w:val="28"/>
          <w:szCs w:val="28"/>
        </w:rPr>
        <w:t>дпринимали за последние 3 года,</w:t>
      </w:r>
      <w:r>
        <w:rPr>
          <w:sz w:val="28"/>
          <w:szCs w:val="28"/>
        </w:rPr>
        <w:t xml:space="preserve"> были:</w:t>
      </w:r>
    </w:p>
    <w:p w:rsidR="00AB3417" w:rsidRDefault="005C31DC" w:rsidP="005C31DC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31DC">
        <w:rPr>
          <w:rFonts w:ascii="Times New Roman" w:hAnsi="Times New Roman" w:cs="Times New Roman"/>
          <w:sz w:val="28"/>
          <w:szCs w:val="28"/>
        </w:rPr>
        <w:t>окращение затрат на производство/ реализацию продукции (не снижая при этом объема производства/ реализации продукции)</w:t>
      </w:r>
      <w:r>
        <w:rPr>
          <w:rFonts w:ascii="Times New Roman" w:hAnsi="Times New Roman" w:cs="Times New Roman"/>
          <w:sz w:val="28"/>
          <w:szCs w:val="28"/>
        </w:rPr>
        <w:t xml:space="preserve"> отметили – 27,60 % (13 008) участников опроса,</w:t>
      </w:r>
    </w:p>
    <w:p w:rsidR="005C31DC" w:rsidRDefault="005C31DC" w:rsidP="005C31DC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31DC">
        <w:rPr>
          <w:rFonts w:ascii="Times New Roman" w:hAnsi="Times New Roman" w:cs="Times New Roman"/>
          <w:sz w:val="28"/>
          <w:szCs w:val="28"/>
        </w:rPr>
        <w:t>бучение и переподготовка персонала</w:t>
      </w:r>
      <w:r>
        <w:rPr>
          <w:rFonts w:ascii="Times New Roman" w:hAnsi="Times New Roman" w:cs="Times New Roman"/>
          <w:sz w:val="28"/>
          <w:szCs w:val="28"/>
        </w:rPr>
        <w:t xml:space="preserve"> – 66,57 % (31 373),</w:t>
      </w:r>
    </w:p>
    <w:p w:rsidR="005C31DC" w:rsidRDefault="00615762" w:rsidP="005C31DC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C31DC" w:rsidRPr="005C31DC">
        <w:rPr>
          <w:rFonts w:ascii="Times New Roman" w:hAnsi="Times New Roman" w:cs="Times New Roman"/>
          <w:sz w:val="28"/>
          <w:szCs w:val="28"/>
        </w:rPr>
        <w:t>овые способы продвижения продукции (маркетинговые стратегии)</w:t>
      </w:r>
      <w:r w:rsidR="005C31DC">
        <w:rPr>
          <w:rFonts w:ascii="Times New Roman" w:hAnsi="Times New Roman" w:cs="Times New Roman"/>
          <w:sz w:val="28"/>
          <w:szCs w:val="28"/>
        </w:rPr>
        <w:t xml:space="preserve"> – 26,53 % (12 503),</w:t>
      </w:r>
    </w:p>
    <w:p w:rsidR="00DC122A" w:rsidRDefault="00615762" w:rsidP="00DC122A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22A" w:rsidRPr="00DC122A">
        <w:rPr>
          <w:rFonts w:ascii="Times New Roman" w:hAnsi="Times New Roman" w:cs="Times New Roman"/>
          <w:sz w:val="28"/>
          <w:szCs w:val="28"/>
        </w:rPr>
        <w:t>риобретение технологий, патентов, лицензий, ноу-хау</w:t>
      </w:r>
      <w:r w:rsidR="00DC122A">
        <w:rPr>
          <w:rFonts w:ascii="Times New Roman" w:hAnsi="Times New Roman" w:cs="Times New Roman"/>
          <w:sz w:val="28"/>
          <w:szCs w:val="28"/>
        </w:rPr>
        <w:t xml:space="preserve"> – 26,56 % (12 518)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122A" w:rsidRDefault="00615762" w:rsidP="00DC122A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122A" w:rsidRPr="00DC122A">
        <w:rPr>
          <w:rFonts w:ascii="Times New Roman" w:hAnsi="Times New Roman" w:cs="Times New Roman"/>
          <w:sz w:val="28"/>
          <w:szCs w:val="28"/>
        </w:rPr>
        <w:t>азработка новых модификаций и форм производимой продукции, расширение ассортимента</w:t>
      </w:r>
      <w:r w:rsidR="00DC122A">
        <w:rPr>
          <w:rFonts w:ascii="Times New Roman" w:hAnsi="Times New Roman" w:cs="Times New Roman"/>
          <w:sz w:val="28"/>
          <w:szCs w:val="28"/>
        </w:rPr>
        <w:t xml:space="preserve"> – 25,83 % (12 173),</w:t>
      </w:r>
    </w:p>
    <w:p w:rsidR="00DC122A" w:rsidRDefault="00615762" w:rsidP="00DC122A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122A" w:rsidRPr="00DC122A">
        <w:rPr>
          <w:rFonts w:ascii="Times New Roman" w:hAnsi="Times New Roman" w:cs="Times New Roman"/>
          <w:sz w:val="28"/>
          <w:szCs w:val="28"/>
        </w:rPr>
        <w:t>амостоятельное проведение НИОКР (Научно-исследовательские и опытно-конструкторские работы)</w:t>
      </w:r>
      <w:r w:rsidR="00DC122A">
        <w:rPr>
          <w:rFonts w:ascii="Times New Roman" w:hAnsi="Times New Roman" w:cs="Times New Roman"/>
          <w:sz w:val="28"/>
          <w:szCs w:val="28"/>
        </w:rPr>
        <w:t xml:space="preserve"> – 25,80 % (12 161)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122A" w:rsidRDefault="00615762" w:rsidP="00DC122A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22A" w:rsidRPr="00DC122A">
        <w:rPr>
          <w:rFonts w:ascii="Times New Roman" w:hAnsi="Times New Roman" w:cs="Times New Roman"/>
          <w:sz w:val="28"/>
          <w:szCs w:val="28"/>
        </w:rPr>
        <w:t>ыход на новые продуктовые рынки (реализация полностью нового для бизнеса товара/ работы/ услуги)</w:t>
      </w:r>
      <w:r w:rsidR="00DC122A">
        <w:rPr>
          <w:rFonts w:ascii="Times New Roman" w:hAnsi="Times New Roman" w:cs="Times New Roman"/>
          <w:sz w:val="28"/>
          <w:szCs w:val="28"/>
        </w:rPr>
        <w:t xml:space="preserve"> – 25,52 % (12 027)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122A" w:rsidRDefault="00615762" w:rsidP="00DC122A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122A" w:rsidRPr="00DC122A">
        <w:rPr>
          <w:rFonts w:ascii="Times New Roman" w:hAnsi="Times New Roman" w:cs="Times New Roman"/>
          <w:sz w:val="28"/>
          <w:szCs w:val="28"/>
        </w:rPr>
        <w:t>азвитие и расширение системы представительств (торговой сети, сети филиалов и пр.)</w:t>
      </w:r>
      <w:r w:rsidR="00DC122A">
        <w:rPr>
          <w:rFonts w:ascii="Times New Roman" w:hAnsi="Times New Roman" w:cs="Times New Roman"/>
          <w:sz w:val="28"/>
          <w:szCs w:val="28"/>
        </w:rPr>
        <w:t xml:space="preserve"> – 65,31 % (30 782)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122A" w:rsidRDefault="00615762" w:rsidP="00DC122A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22A" w:rsidRPr="00DC122A">
        <w:rPr>
          <w:rFonts w:ascii="Times New Roman" w:hAnsi="Times New Roman" w:cs="Times New Roman"/>
          <w:sz w:val="28"/>
          <w:szCs w:val="28"/>
        </w:rPr>
        <w:t>ыход на новые географические рынки</w:t>
      </w:r>
      <w:r w:rsidR="00DC122A">
        <w:rPr>
          <w:rFonts w:ascii="Times New Roman" w:hAnsi="Times New Roman" w:cs="Times New Roman"/>
          <w:sz w:val="28"/>
          <w:szCs w:val="28"/>
        </w:rPr>
        <w:t xml:space="preserve"> – 25,55 % (12 043)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5762" w:rsidRDefault="00615762" w:rsidP="00615762">
      <w:pPr>
        <w:pStyle w:val="a7"/>
        <w:numPr>
          <w:ilvl w:val="0"/>
          <w:numId w:val="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122A" w:rsidRPr="00DC122A">
        <w:rPr>
          <w:rFonts w:ascii="Times New Roman" w:hAnsi="Times New Roman" w:cs="Times New Roman"/>
          <w:sz w:val="28"/>
          <w:szCs w:val="28"/>
        </w:rPr>
        <w:t>е предпринималось никаких действий</w:t>
      </w:r>
      <w:r w:rsidR="00DC122A">
        <w:rPr>
          <w:rFonts w:ascii="Times New Roman" w:hAnsi="Times New Roman" w:cs="Times New Roman"/>
          <w:sz w:val="28"/>
          <w:szCs w:val="28"/>
        </w:rPr>
        <w:t xml:space="preserve"> – 26,69 % (12 579)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62" w:rsidRDefault="00615762" w:rsidP="00615762">
      <w:pPr>
        <w:tabs>
          <w:tab w:val="left" w:pos="5370"/>
        </w:tabs>
        <w:ind w:firstLine="709"/>
        <w:jc w:val="both"/>
        <w:rPr>
          <w:sz w:val="28"/>
          <w:szCs w:val="28"/>
        </w:rPr>
      </w:pPr>
    </w:p>
    <w:p w:rsidR="00615762" w:rsidRDefault="00D81EE4" w:rsidP="00615762">
      <w:pPr>
        <w:tabs>
          <w:tab w:val="left" w:pos="537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615762">
        <w:rPr>
          <w:b/>
          <w:sz w:val="28"/>
          <w:szCs w:val="28"/>
        </w:rPr>
        <w:t xml:space="preserve">Административные барьеры, влияющие </w:t>
      </w:r>
      <w:r w:rsidR="00317A04">
        <w:rPr>
          <w:b/>
          <w:sz w:val="28"/>
          <w:szCs w:val="28"/>
        </w:rPr>
        <w:t>на ведение бизнеса</w:t>
      </w:r>
    </w:p>
    <w:p w:rsidR="00317A04" w:rsidRDefault="0043297C" w:rsidP="0043297C">
      <w:pPr>
        <w:tabs>
          <w:tab w:val="left" w:pos="5370"/>
        </w:tabs>
        <w:ind w:firstLine="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B34A8B" wp14:editId="1E0C4856">
            <wp:extent cx="5223510" cy="5557961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3430" w:rsidRDefault="00103430" w:rsidP="00103430">
      <w:pPr>
        <w:ind w:firstLine="709"/>
        <w:jc w:val="both"/>
        <w:rPr>
          <w:sz w:val="28"/>
          <w:szCs w:val="28"/>
        </w:rPr>
      </w:pPr>
      <w:r w:rsidRPr="00BD598E">
        <w:rPr>
          <w:sz w:val="28"/>
          <w:szCs w:val="28"/>
        </w:rPr>
        <w:lastRenderedPageBreak/>
        <w:t>Наиболее серьезными административными барьерами для ведения текущей деятельности или открытия нового бизнеса предприниматели по-прежнему, как и год назад, назвали:</w:t>
      </w:r>
    </w:p>
    <w:p w:rsidR="00103430" w:rsidRDefault="00103430" w:rsidP="00103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30">
        <w:rPr>
          <w:rFonts w:ascii="Times New Roman" w:hAnsi="Times New Roman" w:cs="Times New Roman"/>
          <w:sz w:val="28"/>
          <w:szCs w:val="28"/>
        </w:rPr>
        <w:t>недостаточное количество квалифицированного персонала</w:t>
      </w:r>
      <w:r>
        <w:rPr>
          <w:rFonts w:ascii="Times New Roman" w:hAnsi="Times New Roman" w:cs="Times New Roman"/>
          <w:sz w:val="28"/>
          <w:szCs w:val="28"/>
        </w:rPr>
        <w:t>– 46,23 % (21 788),</w:t>
      </w:r>
    </w:p>
    <w:p w:rsidR="00103430" w:rsidRDefault="00F56083" w:rsidP="00103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93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 в отношении регулирования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– 41,78 % (19 690),</w:t>
      </w:r>
    </w:p>
    <w:p w:rsidR="00F56083" w:rsidRDefault="00F56083" w:rsidP="00103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налоги – 41,67 % (19 639).</w:t>
      </w:r>
    </w:p>
    <w:p w:rsidR="00F56083" w:rsidRDefault="00F56083" w:rsidP="00F5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опрошенные отметили следующие административные барьеры: </w:t>
      </w:r>
    </w:p>
    <w:p w:rsidR="00F56083" w:rsidRDefault="00F56083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83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ие разрешения на строительство – 6,19 % (2 917),</w:t>
      </w:r>
    </w:p>
    <w:p w:rsidR="00F56083" w:rsidRDefault="00F56083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83">
        <w:rPr>
          <w:rFonts w:ascii="Times New Roman" w:hAnsi="Times New Roman" w:cs="Times New Roman"/>
          <w:sz w:val="28"/>
          <w:szCs w:val="28"/>
        </w:rPr>
        <w:t>высокие барьеры</w:t>
      </w:r>
      <w:r>
        <w:rPr>
          <w:rFonts w:ascii="Times New Roman" w:hAnsi="Times New Roman" w:cs="Times New Roman"/>
          <w:sz w:val="28"/>
          <w:szCs w:val="28"/>
        </w:rPr>
        <w:t xml:space="preserve"> доступа к финансовым ресурсам – 6,46 % (3 043),</w:t>
      </w:r>
    </w:p>
    <w:p w:rsidR="00F56083" w:rsidRDefault="00F56083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83">
        <w:rPr>
          <w:rFonts w:ascii="Times New Roman" w:hAnsi="Times New Roman" w:cs="Times New Roman"/>
          <w:sz w:val="28"/>
          <w:szCs w:val="28"/>
        </w:rPr>
        <w:t>конкуренция со стороны теневого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6,18 % (2 911)</w:t>
      </w:r>
      <w:r w:rsidRPr="00F56083">
        <w:rPr>
          <w:rFonts w:ascii="Times New Roman" w:hAnsi="Times New Roman" w:cs="Times New Roman"/>
          <w:sz w:val="28"/>
          <w:szCs w:val="28"/>
        </w:rPr>
        <w:t>,</w:t>
      </w:r>
    </w:p>
    <w:p w:rsidR="00F56083" w:rsidRDefault="00F56083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83">
        <w:rPr>
          <w:rFonts w:ascii="Times New Roman" w:hAnsi="Times New Roman" w:cs="Times New Roman"/>
          <w:sz w:val="28"/>
          <w:szCs w:val="28"/>
        </w:rPr>
        <w:t xml:space="preserve">неразвитость </w:t>
      </w:r>
      <w:r>
        <w:rPr>
          <w:rFonts w:ascii="Times New Roman" w:hAnsi="Times New Roman" w:cs="Times New Roman"/>
          <w:sz w:val="28"/>
          <w:szCs w:val="28"/>
        </w:rPr>
        <w:t>инновационной инфраструктуры – 6,38</w:t>
      </w:r>
      <w:r w:rsidR="00726512">
        <w:rPr>
          <w:rFonts w:ascii="Times New Roman" w:hAnsi="Times New Roman" w:cs="Times New Roman"/>
          <w:sz w:val="28"/>
          <w:szCs w:val="28"/>
        </w:rPr>
        <w:t xml:space="preserve"> % (3 006),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93">
        <w:rPr>
          <w:rFonts w:ascii="Times New Roman" w:hAnsi="Times New Roman" w:cs="Times New Roman"/>
          <w:sz w:val="28"/>
          <w:szCs w:val="28"/>
        </w:rPr>
        <w:t>высокие транспортные и логистические издержки</w:t>
      </w:r>
      <w:r>
        <w:rPr>
          <w:rFonts w:ascii="Times New Roman" w:hAnsi="Times New Roman" w:cs="Times New Roman"/>
          <w:sz w:val="28"/>
          <w:szCs w:val="28"/>
        </w:rPr>
        <w:t xml:space="preserve"> – 6,25 % (2 947),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93">
        <w:rPr>
          <w:rFonts w:ascii="Times New Roman" w:hAnsi="Times New Roman" w:cs="Times New Roman"/>
          <w:sz w:val="28"/>
          <w:szCs w:val="28"/>
        </w:rPr>
        <w:t>неразвитость транспортной сети</w:t>
      </w:r>
      <w:r>
        <w:rPr>
          <w:rFonts w:ascii="Times New Roman" w:hAnsi="Times New Roman" w:cs="Times New Roman"/>
          <w:sz w:val="28"/>
          <w:szCs w:val="28"/>
        </w:rPr>
        <w:t xml:space="preserve"> – 6,18 % (2 912),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таможенные издержки – 5,95 % (2 804),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доступа к товарам и услугам субъектов естественных монополий – 6,17 % (2 907),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 со стороны конкурентов – 6,34 % (2 990), 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со стороны поставщиков – 6,05 % (2 853),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со стороны клиентов – 6,09 % (2 869),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со стороны органов власти – 1,35 % (636),</w:t>
      </w:r>
    </w:p>
    <w:p w:rsidR="00726512" w:rsidRDefault="00726512" w:rsidP="00F560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сложность/затянутость процедуры получения разрешений/лицензий – 1,26 % (593).</w:t>
      </w:r>
    </w:p>
    <w:p w:rsidR="00103430" w:rsidRDefault="00103430" w:rsidP="00103430">
      <w:pPr>
        <w:ind w:firstLine="709"/>
        <w:jc w:val="both"/>
        <w:rPr>
          <w:sz w:val="28"/>
          <w:szCs w:val="28"/>
        </w:rPr>
      </w:pPr>
      <w:r w:rsidRPr="00527D93">
        <w:rPr>
          <w:sz w:val="28"/>
          <w:szCs w:val="28"/>
        </w:rPr>
        <w:t>Остальные ответы ра</w:t>
      </w:r>
      <w:r w:rsidR="00726512">
        <w:rPr>
          <w:sz w:val="28"/>
          <w:szCs w:val="28"/>
        </w:rPr>
        <w:t>спределились примерно одинаково – менее 1 %.</w:t>
      </w:r>
    </w:p>
    <w:p w:rsidR="002E46CA" w:rsidRDefault="002E46CA" w:rsidP="002E46CA">
      <w:pPr>
        <w:ind w:firstLine="709"/>
        <w:jc w:val="both"/>
        <w:rPr>
          <w:sz w:val="28"/>
          <w:szCs w:val="28"/>
        </w:rPr>
      </w:pPr>
      <w:r w:rsidRPr="00AD66B3">
        <w:rPr>
          <w:sz w:val="28"/>
          <w:szCs w:val="28"/>
        </w:rPr>
        <w:t>При анализе полученных ответов на вопрос об оценке изменения уровня административных барьеров, мы видим, следующее:</w:t>
      </w:r>
    </w:p>
    <w:p w:rsidR="007C139E" w:rsidRPr="00AD66B3" w:rsidRDefault="007C139E" w:rsidP="002E46CA">
      <w:pPr>
        <w:ind w:firstLine="709"/>
        <w:jc w:val="both"/>
        <w:rPr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941"/>
        <w:gridCol w:w="1276"/>
        <w:gridCol w:w="1134"/>
      </w:tblGrid>
      <w:tr w:rsidR="002E46CA" w:rsidRPr="002E46CA" w:rsidTr="002E46CA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A" w:rsidRPr="002E46CA" w:rsidRDefault="002E46CA" w:rsidP="002E46CA">
            <w:pPr>
              <w:rPr>
                <w:color w:val="000000"/>
              </w:rPr>
            </w:pPr>
            <w:r w:rsidRPr="002E46CA">
              <w:rPr>
                <w:color w:val="000000"/>
              </w:rPr>
              <w:t>Административные барьеры были полностью устранены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54,49%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2E46CA">
              <w:rPr>
                <w:color w:val="000000"/>
              </w:rPr>
              <w:t>680</w:t>
            </w:r>
          </w:p>
        </w:tc>
      </w:tr>
      <w:tr w:rsidR="002E46CA" w:rsidRPr="002E46CA" w:rsidTr="002E46CA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A" w:rsidRPr="002E46CA" w:rsidRDefault="002E46CA" w:rsidP="002E46CA">
            <w:pPr>
              <w:rPr>
                <w:color w:val="000000"/>
              </w:rPr>
            </w:pPr>
            <w:r w:rsidRPr="002E46CA">
              <w:rPr>
                <w:color w:val="000000"/>
              </w:rPr>
              <w:t>Затрудняюсь ответить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15,25%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2E46CA">
              <w:rPr>
                <w:color w:val="000000"/>
              </w:rPr>
              <w:t>185</w:t>
            </w:r>
          </w:p>
        </w:tc>
      </w:tr>
      <w:tr w:rsidR="002E46CA" w:rsidRPr="002E46CA" w:rsidTr="002E46CA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A" w:rsidRPr="002E46CA" w:rsidRDefault="002E46CA" w:rsidP="002E46CA">
            <w:pPr>
              <w:rPr>
                <w:color w:val="000000"/>
              </w:rPr>
            </w:pPr>
            <w:r w:rsidRPr="002E46CA">
              <w:rPr>
                <w:color w:val="00000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13,93%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2E46CA">
              <w:rPr>
                <w:color w:val="000000"/>
              </w:rPr>
              <w:t>564</w:t>
            </w:r>
          </w:p>
        </w:tc>
      </w:tr>
      <w:tr w:rsidR="002E46CA" w:rsidRPr="002E46CA" w:rsidTr="002E46CA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A" w:rsidRPr="002E46CA" w:rsidRDefault="002E46CA" w:rsidP="002E46CA">
            <w:pPr>
              <w:rPr>
                <w:color w:val="000000"/>
              </w:rPr>
            </w:pPr>
            <w:r w:rsidRPr="002E46CA">
              <w:rPr>
                <w:color w:val="000000"/>
              </w:rPr>
              <w:t>Административные барьеры отсутствуют, как и ранее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12,99%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2E46CA">
              <w:rPr>
                <w:color w:val="000000"/>
              </w:rPr>
              <w:t>121</w:t>
            </w:r>
          </w:p>
        </w:tc>
      </w:tr>
      <w:tr w:rsidR="002E46CA" w:rsidRPr="002E46CA" w:rsidTr="002E46CA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A" w:rsidRPr="002E46CA" w:rsidRDefault="002E46CA" w:rsidP="002E46CA">
            <w:pPr>
              <w:rPr>
                <w:color w:val="000000"/>
              </w:rPr>
            </w:pPr>
            <w:r w:rsidRPr="002E46CA">
              <w:rPr>
                <w:color w:val="000000"/>
              </w:rPr>
              <w:t>Уровень и количество административных барьеров не изменились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1,34%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632</w:t>
            </w:r>
          </w:p>
        </w:tc>
      </w:tr>
      <w:tr w:rsidR="002E46CA" w:rsidRPr="002E46CA" w:rsidTr="002E46CA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A" w:rsidRPr="002E46CA" w:rsidRDefault="002E46CA" w:rsidP="002E46CA">
            <w:pPr>
              <w:rPr>
                <w:color w:val="000000"/>
              </w:rPr>
            </w:pPr>
            <w:r w:rsidRPr="002E46CA">
              <w:rPr>
                <w:color w:val="00000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1,21%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570</w:t>
            </w:r>
          </w:p>
        </w:tc>
      </w:tr>
      <w:tr w:rsidR="002E46CA" w:rsidRPr="002E46CA" w:rsidTr="002E46CA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A" w:rsidRPr="002E46CA" w:rsidRDefault="002E46CA" w:rsidP="002E46CA">
            <w:pPr>
              <w:rPr>
                <w:color w:val="000000"/>
              </w:rPr>
            </w:pPr>
            <w:r w:rsidRPr="002E46CA">
              <w:rPr>
                <w:color w:val="00000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0,78%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6CA" w:rsidRPr="002E46CA" w:rsidRDefault="002E46CA" w:rsidP="002E46CA">
            <w:pPr>
              <w:jc w:val="center"/>
              <w:rPr>
                <w:color w:val="000000"/>
              </w:rPr>
            </w:pPr>
            <w:r w:rsidRPr="002E46CA">
              <w:rPr>
                <w:color w:val="000000"/>
              </w:rPr>
              <w:t>367</w:t>
            </w:r>
          </w:p>
        </w:tc>
      </w:tr>
    </w:tbl>
    <w:p w:rsidR="00D81EE4" w:rsidRDefault="002E46CA" w:rsidP="007C139E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6E5E47" wp14:editId="00ECFCA5">
            <wp:extent cx="5891917" cy="2169160"/>
            <wp:effectExtent l="0" t="0" r="0" b="25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1887" w:rsidRDefault="000A1887" w:rsidP="000A18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касаемо вопроса о деятельности органов власти на основном для ведения респондентами бизнеса товарном рынке, то 59,62 % (28 096) опрошенных удовлетворены работой, 18,09 % (8 526) скорее удовлетворены. У 19,43 % (9 159) ответ на вопрос вызвал затруднения. 1,47 % (692) – скорее не удовлетворены, 1,36 % (642) – не удовлетворены.</w:t>
      </w:r>
    </w:p>
    <w:p w:rsidR="00831AC7" w:rsidRPr="000A1887" w:rsidRDefault="00831AC7" w:rsidP="000A1887">
      <w:pPr>
        <w:ind w:firstLine="709"/>
        <w:jc w:val="both"/>
        <w:rPr>
          <w:bCs/>
          <w:sz w:val="28"/>
          <w:szCs w:val="28"/>
        </w:rPr>
      </w:pPr>
    </w:p>
    <w:p w:rsidR="00D81EE4" w:rsidRPr="00D81EE4" w:rsidRDefault="00D81EE4" w:rsidP="00D81EE4">
      <w:pPr>
        <w:jc w:val="center"/>
        <w:rPr>
          <w:sz w:val="28"/>
          <w:szCs w:val="28"/>
        </w:rPr>
      </w:pPr>
      <w:r w:rsidRPr="00D81EE4">
        <w:rPr>
          <w:b/>
          <w:bCs/>
          <w:sz w:val="28"/>
          <w:szCs w:val="28"/>
        </w:rPr>
        <w:t>Оценка деятельности органов власти</w:t>
      </w:r>
    </w:p>
    <w:p w:rsidR="007C6860" w:rsidRDefault="00D81EE4" w:rsidP="00D81EE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A75B8C" wp14:editId="116E3380">
            <wp:extent cx="4572000" cy="301354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45A2" w:rsidRPr="00F761EE" w:rsidRDefault="007D45A2" w:rsidP="007D45A2">
      <w:pPr>
        <w:ind w:firstLine="709"/>
        <w:jc w:val="both"/>
        <w:rPr>
          <w:sz w:val="28"/>
          <w:szCs w:val="28"/>
        </w:rPr>
      </w:pPr>
      <w:r w:rsidRPr="00F761EE">
        <w:rPr>
          <w:sz w:val="28"/>
          <w:szCs w:val="28"/>
        </w:rPr>
        <w:t xml:space="preserve">Что касается оценки деятельности органов исполнительной власти </w:t>
      </w:r>
      <w:r w:rsidR="00B52BAE">
        <w:rPr>
          <w:sz w:val="28"/>
          <w:szCs w:val="28"/>
        </w:rPr>
        <w:t>города Сочи</w:t>
      </w:r>
      <w:r w:rsidRPr="00F761EE">
        <w:rPr>
          <w:sz w:val="28"/>
          <w:szCs w:val="28"/>
        </w:rPr>
        <w:t xml:space="preserve"> по развитию конкуренции в целом, то, по мнению респондентов:</w:t>
      </w:r>
    </w:p>
    <w:p w:rsidR="007D45A2" w:rsidRPr="00575499" w:rsidRDefault="007D45A2" w:rsidP="007D45A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499">
        <w:rPr>
          <w:rFonts w:ascii="Times New Roman" w:hAnsi="Times New Roman" w:cs="Times New Roman"/>
          <w:sz w:val="28"/>
          <w:szCs w:val="28"/>
        </w:rPr>
        <w:t>59,62 % (28 096) – удовлетворены действиями,</w:t>
      </w:r>
    </w:p>
    <w:p w:rsidR="007D45A2" w:rsidRPr="00575499" w:rsidRDefault="007D45A2" w:rsidP="007D45A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499">
        <w:rPr>
          <w:rFonts w:ascii="Times New Roman" w:hAnsi="Times New Roman" w:cs="Times New Roman"/>
          <w:sz w:val="28"/>
          <w:szCs w:val="28"/>
        </w:rPr>
        <w:t>18,09 % (8 526) – скорее удовлетворены,</w:t>
      </w:r>
    </w:p>
    <w:p w:rsidR="007D45A2" w:rsidRPr="00575499" w:rsidRDefault="007D45A2" w:rsidP="007D45A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499">
        <w:rPr>
          <w:rFonts w:ascii="Times New Roman" w:hAnsi="Times New Roman" w:cs="Times New Roman"/>
          <w:sz w:val="28"/>
          <w:szCs w:val="28"/>
        </w:rPr>
        <w:t>1,47 % (692) – скорее не удовлетворены,</w:t>
      </w:r>
    </w:p>
    <w:p w:rsidR="007D45A2" w:rsidRPr="00575499" w:rsidRDefault="007D45A2" w:rsidP="007D45A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499">
        <w:rPr>
          <w:rFonts w:ascii="Times New Roman" w:hAnsi="Times New Roman" w:cs="Times New Roman"/>
          <w:sz w:val="28"/>
          <w:szCs w:val="28"/>
        </w:rPr>
        <w:t>1,36 % (642) – не удовлетворены,</w:t>
      </w:r>
    </w:p>
    <w:p w:rsidR="007D45A2" w:rsidRDefault="007D45A2" w:rsidP="007D45A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499">
        <w:rPr>
          <w:rFonts w:ascii="Times New Roman" w:hAnsi="Times New Roman" w:cs="Times New Roman"/>
          <w:sz w:val="28"/>
          <w:szCs w:val="28"/>
        </w:rPr>
        <w:t>19,43 %</w:t>
      </w:r>
      <w:r w:rsidRPr="007D45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9 159</w:t>
      </w:r>
      <w:r w:rsidRPr="007D45A2">
        <w:rPr>
          <w:rFonts w:ascii="Times New Roman" w:hAnsi="Times New Roman" w:cs="Times New Roman"/>
          <w:sz w:val="28"/>
          <w:szCs w:val="28"/>
        </w:rPr>
        <w:t>) – затрудняются с ответом.</w:t>
      </w:r>
    </w:p>
    <w:p w:rsidR="00575499" w:rsidRDefault="00575499" w:rsidP="00575499">
      <w:pPr>
        <w:ind w:left="1069"/>
        <w:jc w:val="both"/>
        <w:rPr>
          <w:sz w:val="28"/>
          <w:szCs w:val="28"/>
        </w:rPr>
      </w:pPr>
    </w:p>
    <w:p w:rsidR="007462AE" w:rsidRDefault="007462AE" w:rsidP="00575499">
      <w:pPr>
        <w:ind w:left="1069"/>
        <w:jc w:val="both"/>
        <w:rPr>
          <w:sz w:val="28"/>
          <w:szCs w:val="28"/>
        </w:rPr>
      </w:pPr>
    </w:p>
    <w:p w:rsidR="008D47F7" w:rsidRDefault="008D47F7" w:rsidP="00575499">
      <w:pPr>
        <w:ind w:left="1069"/>
        <w:jc w:val="both"/>
        <w:rPr>
          <w:sz w:val="28"/>
          <w:szCs w:val="28"/>
        </w:rPr>
      </w:pPr>
    </w:p>
    <w:p w:rsidR="007462AE" w:rsidRDefault="007462AE" w:rsidP="00575499">
      <w:pPr>
        <w:ind w:left="1069"/>
        <w:jc w:val="both"/>
        <w:rPr>
          <w:sz w:val="28"/>
          <w:szCs w:val="28"/>
        </w:rPr>
      </w:pPr>
    </w:p>
    <w:p w:rsidR="007462AE" w:rsidRDefault="007462AE" w:rsidP="00746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2.4. </w:t>
      </w:r>
      <w:r w:rsidRPr="007B78F8">
        <w:rPr>
          <w:b/>
          <w:sz w:val="28"/>
          <w:szCs w:val="28"/>
        </w:rPr>
        <w:t>Развитие (расширение) бизнеса в условиях конкуренции на рынках</w:t>
      </w:r>
    </w:p>
    <w:p w:rsidR="007462AE" w:rsidRDefault="007462AE" w:rsidP="007462AE">
      <w:pPr>
        <w:jc w:val="center"/>
        <w:rPr>
          <w:b/>
          <w:sz w:val="28"/>
          <w:szCs w:val="28"/>
        </w:rPr>
      </w:pPr>
    </w:p>
    <w:p w:rsidR="00292F9B" w:rsidRDefault="007462AE" w:rsidP="00292F9B">
      <w:pPr>
        <w:ind w:firstLine="709"/>
        <w:jc w:val="both"/>
        <w:rPr>
          <w:sz w:val="28"/>
          <w:szCs w:val="28"/>
        </w:rPr>
      </w:pPr>
      <w:r w:rsidRPr="00A928C2">
        <w:rPr>
          <w:sz w:val="28"/>
          <w:szCs w:val="28"/>
        </w:rPr>
        <w:t xml:space="preserve">Перспективы расширения бизнеса в ближайшие 3 года в планах </w:t>
      </w:r>
      <w:r>
        <w:rPr>
          <w:sz w:val="28"/>
          <w:szCs w:val="28"/>
        </w:rPr>
        <w:t>участники опроса считают следующие:</w:t>
      </w:r>
    </w:p>
    <w:p w:rsidR="00292F9B" w:rsidRPr="00292F9B" w:rsidRDefault="007462AE" w:rsidP="00292F9B">
      <w:pPr>
        <w:pStyle w:val="a7"/>
        <w:numPr>
          <w:ilvl w:val="0"/>
          <w:numId w:val="7"/>
        </w:numPr>
        <w:spacing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92F9B">
        <w:rPr>
          <w:rFonts w:ascii="Times New Roman" w:hAnsi="Times New Roman" w:cs="Times New Roman"/>
          <w:sz w:val="28"/>
          <w:szCs w:val="28"/>
        </w:rPr>
        <w:t>выход на новые продуктовые рынки (реализация полностью нового для бизнеса товара (работы, услуги) – 15,15</w:t>
      </w:r>
      <w:r w:rsidRPr="00292F9B">
        <w:rPr>
          <w:rFonts w:ascii="Times New Roman" w:hAnsi="Times New Roman" w:cs="Times New Roman"/>
          <w:b/>
          <w:sz w:val="28"/>
          <w:szCs w:val="28"/>
        </w:rPr>
        <w:t> %</w:t>
      </w:r>
      <w:r w:rsidRPr="00292F9B">
        <w:rPr>
          <w:rFonts w:ascii="Times New Roman" w:hAnsi="Times New Roman" w:cs="Times New Roman"/>
          <w:sz w:val="28"/>
          <w:szCs w:val="28"/>
        </w:rPr>
        <w:t xml:space="preserve"> (7 141),</w:t>
      </w:r>
    </w:p>
    <w:p w:rsidR="007462AE" w:rsidRPr="00292F9B" w:rsidRDefault="007462AE" w:rsidP="00292F9B">
      <w:pPr>
        <w:pStyle w:val="a7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92F9B">
        <w:rPr>
          <w:rFonts w:ascii="Times New Roman" w:hAnsi="Times New Roman" w:cs="Times New Roman"/>
          <w:sz w:val="28"/>
          <w:szCs w:val="28"/>
        </w:rPr>
        <w:t>выход на новые географические рынки – 14,52</w:t>
      </w:r>
      <w:r w:rsidRPr="00292F9B">
        <w:rPr>
          <w:rFonts w:ascii="Times New Roman" w:hAnsi="Times New Roman" w:cs="Times New Roman"/>
          <w:b/>
          <w:sz w:val="28"/>
          <w:szCs w:val="28"/>
        </w:rPr>
        <w:t> </w:t>
      </w:r>
      <w:r w:rsidRPr="00292F9B">
        <w:rPr>
          <w:rFonts w:ascii="Times New Roman" w:hAnsi="Times New Roman" w:cs="Times New Roman"/>
          <w:sz w:val="28"/>
          <w:szCs w:val="28"/>
        </w:rPr>
        <w:t xml:space="preserve">% (6 841). </w:t>
      </w:r>
    </w:p>
    <w:p w:rsidR="007462AE" w:rsidRDefault="007462AE" w:rsidP="00292F9B">
      <w:pPr>
        <w:ind w:firstLine="709"/>
        <w:jc w:val="both"/>
        <w:rPr>
          <w:sz w:val="28"/>
          <w:szCs w:val="28"/>
        </w:rPr>
      </w:pPr>
      <w:r w:rsidRPr="007462AE">
        <w:rPr>
          <w:sz w:val="28"/>
          <w:szCs w:val="28"/>
        </w:rPr>
        <w:t xml:space="preserve">Однако </w:t>
      </w:r>
      <w:r w:rsidR="00292F9B">
        <w:rPr>
          <w:sz w:val="28"/>
          <w:szCs w:val="28"/>
        </w:rPr>
        <w:t>14,63 %</w:t>
      </w:r>
      <w:r w:rsidRPr="007462AE">
        <w:rPr>
          <w:b/>
          <w:sz w:val="28"/>
          <w:szCs w:val="28"/>
        </w:rPr>
        <w:t xml:space="preserve"> </w:t>
      </w:r>
      <w:r w:rsidRPr="007462AE">
        <w:rPr>
          <w:sz w:val="28"/>
          <w:szCs w:val="28"/>
        </w:rPr>
        <w:t>(</w:t>
      </w:r>
      <w:r w:rsidR="00292F9B">
        <w:rPr>
          <w:sz w:val="28"/>
          <w:szCs w:val="28"/>
        </w:rPr>
        <w:t>6 895</w:t>
      </w:r>
      <w:r w:rsidRPr="007462AE">
        <w:rPr>
          <w:sz w:val="28"/>
          <w:szCs w:val="28"/>
        </w:rPr>
        <w:t>)</w:t>
      </w:r>
      <w:r w:rsidRPr="007462AE">
        <w:rPr>
          <w:b/>
          <w:sz w:val="28"/>
          <w:szCs w:val="28"/>
        </w:rPr>
        <w:t xml:space="preserve"> </w:t>
      </w:r>
      <w:r w:rsidRPr="007462AE">
        <w:rPr>
          <w:sz w:val="28"/>
          <w:szCs w:val="28"/>
        </w:rPr>
        <w:t xml:space="preserve">представителей бизнеса склоняются к отсутствию вариантов по расширению бизнеса. </w:t>
      </w:r>
      <w:r w:rsidR="00292F9B">
        <w:rPr>
          <w:sz w:val="28"/>
          <w:szCs w:val="28"/>
        </w:rPr>
        <w:t>55,67 % (26 238)</w:t>
      </w:r>
      <w:r w:rsidRPr="007462AE">
        <w:rPr>
          <w:sz w:val="28"/>
          <w:szCs w:val="28"/>
        </w:rPr>
        <w:t xml:space="preserve"> в ответе на это</w:t>
      </w:r>
      <w:r w:rsidR="00292F9B">
        <w:rPr>
          <w:sz w:val="28"/>
          <w:szCs w:val="28"/>
        </w:rPr>
        <w:t>т вопрос затрудняются с ответом.</w:t>
      </w:r>
    </w:p>
    <w:p w:rsidR="00591E74" w:rsidRDefault="00591E74" w:rsidP="00591E74">
      <w:pPr>
        <w:ind w:firstLine="709"/>
        <w:jc w:val="both"/>
        <w:rPr>
          <w:sz w:val="28"/>
          <w:szCs w:val="28"/>
        </w:rPr>
      </w:pPr>
      <w:r w:rsidRPr="00171B84">
        <w:rPr>
          <w:sz w:val="28"/>
          <w:szCs w:val="28"/>
        </w:rPr>
        <w:t xml:space="preserve">Наиболее существенными препятствиями для расширения действующего бизнеса в части реализации принципиально нового товара (работы или услуги), по мнению предпринимателей, являются: </w:t>
      </w:r>
      <w:r>
        <w:rPr>
          <w:sz w:val="28"/>
          <w:szCs w:val="28"/>
        </w:rPr>
        <w:t>нехватка финансовых средств – 65,93 % (31 071), высокие транспортные издержки – 65,33 % (30 788), неразвитость инновационной инфраструктуры – 65,27 % (30 761). Остальные факторы распределились примерно одинаково.</w:t>
      </w:r>
    </w:p>
    <w:p w:rsidR="00292F9B" w:rsidRPr="007462AE" w:rsidRDefault="00591E74" w:rsidP="00591E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3B0210" wp14:editId="0442926D">
            <wp:extent cx="6146359" cy="3856382"/>
            <wp:effectExtent l="0" t="0" r="69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62AE" w:rsidRDefault="004F299D" w:rsidP="004F2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7B78F8">
        <w:rPr>
          <w:b/>
          <w:sz w:val="28"/>
          <w:szCs w:val="28"/>
        </w:rPr>
        <w:t>Оценка услуг субъектов естественных монополий</w:t>
      </w:r>
    </w:p>
    <w:p w:rsidR="004F299D" w:rsidRDefault="004F299D" w:rsidP="004F299D">
      <w:pPr>
        <w:jc w:val="center"/>
        <w:rPr>
          <w:b/>
          <w:sz w:val="28"/>
          <w:szCs w:val="28"/>
        </w:rPr>
      </w:pPr>
    </w:p>
    <w:p w:rsidR="004F299D" w:rsidRDefault="004F299D" w:rsidP="004F299D">
      <w:pPr>
        <w:ind w:firstLine="709"/>
        <w:jc w:val="both"/>
        <w:rPr>
          <w:sz w:val="28"/>
          <w:szCs w:val="28"/>
        </w:rPr>
      </w:pPr>
      <w:r w:rsidRPr="006761AE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участников опроса</w:t>
      </w:r>
      <w:r w:rsidRPr="006761AE">
        <w:rPr>
          <w:sz w:val="28"/>
          <w:szCs w:val="28"/>
        </w:rPr>
        <w:t xml:space="preserve"> услугами естественных монополий оценивалась по стоимости подключения к услугам, а также по</w:t>
      </w:r>
      <w:r w:rsidR="00764E87">
        <w:rPr>
          <w:sz w:val="28"/>
          <w:szCs w:val="28"/>
        </w:rPr>
        <w:t xml:space="preserve"> </w:t>
      </w:r>
      <w:r w:rsidRPr="006761AE">
        <w:rPr>
          <w:sz w:val="28"/>
          <w:szCs w:val="28"/>
        </w:rPr>
        <w:t>сложности подключения.</w:t>
      </w:r>
    </w:p>
    <w:p w:rsidR="00764E87" w:rsidRDefault="00764E87" w:rsidP="00764E87">
      <w:pPr>
        <w:ind w:firstLine="709"/>
        <w:jc w:val="both"/>
        <w:rPr>
          <w:sz w:val="28"/>
          <w:szCs w:val="28"/>
        </w:rPr>
      </w:pPr>
      <w:r w:rsidRPr="00610020">
        <w:rPr>
          <w:sz w:val="28"/>
          <w:szCs w:val="28"/>
        </w:rPr>
        <w:t>Стоимостью подключения услуг водоснабже</w:t>
      </w:r>
      <w:r>
        <w:rPr>
          <w:sz w:val="28"/>
          <w:szCs w:val="28"/>
        </w:rPr>
        <w:t>ния и водоотведения не довольными</w:t>
      </w:r>
      <w:r w:rsidRPr="00610020">
        <w:rPr>
          <w:sz w:val="28"/>
          <w:szCs w:val="28"/>
        </w:rPr>
        <w:t xml:space="preserve"> оказались </w:t>
      </w:r>
      <w:r>
        <w:rPr>
          <w:sz w:val="28"/>
          <w:szCs w:val="28"/>
        </w:rPr>
        <w:t xml:space="preserve">1,15 % (541), </w:t>
      </w:r>
      <w:r w:rsidRPr="00764E87">
        <w:rPr>
          <w:sz w:val="28"/>
          <w:szCs w:val="28"/>
        </w:rPr>
        <w:t>1,32 % (620) предпринимателей</w:t>
      </w:r>
      <w:r>
        <w:rPr>
          <w:sz w:val="28"/>
          <w:szCs w:val="28"/>
        </w:rPr>
        <w:t xml:space="preserve"> отметили, что скорее не удовлетворены. 17,73 % (8 356) участников опроса скорее удовлетворены, а 59,92 % (28 238) – удовлетворены стоимостью подключения услуг. </w:t>
      </w:r>
    </w:p>
    <w:p w:rsidR="00764E87" w:rsidRDefault="00764E87" w:rsidP="0076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касается </w:t>
      </w:r>
      <w:r w:rsidR="00945AC2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>подключения к услугам водоочистки, то в данном вопросе 57,89 % (27 285) пред</w:t>
      </w:r>
      <w:r w:rsidR="00945AC2">
        <w:rPr>
          <w:sz w:val="28"/>
          <w:szCs w:val="28"/>
        </w:rPr>
        <w:t>ставителей бизнеса скорее удовлетворены стоимостью, 18,53 % (8 732) – полностью удовлетворены. Чуть менее одного процента отметили, что скорее не удовлетворены или не удовлетворены. А вот 17,58 % столкнулись с трудностями при ответе на данный вопрос.</w:t>
      </w:r>
    </w:p>
    <w:p w:rsidR="00945AC2" w:rsidRDefault="00945AC2" w:rsidP="00945AC2">
      <w:pPr>
        <w:ind w:firstLine="708"/>
        <w:jc w:val="both"/>
        <w:rPr>
          <w:sz w:val="28"/>
          <w:szCs w:val="28"/>
        </w:rPr>
      </w:pPr>
      <w:r w:rsidRPr="000B729B">
        <w:rPr>
          <w:sz w:val="28"/>
          <w:szCs w:val="28"/>
        </w:rPr>
        <w:t xml:space="preserve">Также, более половины респондентов скорее удовлетворительно оценивают стоимость подключения к услугам газоснабжения – </w:t>
      </w:r>
      <w:r w:rsidRPr="00945AC2">
        <w:rPr>
          <w:sz w:val="28"/>
          <w:szCs w:val="28"/>
        </w:rPr>
        <w:t>57,60 % (27 145)</w:t>
      </w:r>
      <w:r>
        <w:rPr>
          <w:sz w:val="28"/>
          <w:szCs w:val="28"/>
        </w:rPr>
        <w:t xml:space="preserve">, </w:t>
      </w:r>
      <w:r w:rsidRPr="000B729B">
        <w:rPr>
          <w:sz w:val="28"/>
          <w:szCs w:val="28"/>
        </w:rPr>
        <w:t xml:space="preserve">удовлетворительно – </w:t>
      </w:r>
      <w:r w:rsidRPr="00945AC2">
        <w:rPr>
          <w:sz w:val="28"/>
          <w:szCs w:val="28"/>
        </w:rPr>
        <w:t>18,19 %</w:t>
      </w:r>
      <w:r w:rsidRPr="000B729B">
        <w:rPr>
          <w:sz w:val="28"/>
          <w:szCs w:val="28"/>
        </w:rPr>
        <w:t xml:space="preserve"> (</w:t>
      </w:r>
      <w:r>
        <w:rPr>
          <w:sz w:val="28"/>
          <w:szCs w:val="28"/>
        </w:rPr>
        <w:t>8 575</w:t>
      </w:r>
      <w:r w:rsidRPr="000B729B">
        <w:rPr>
          <w:sz w:val="28"/>
          <w:szCs w:val="28"/>
        </w:rPr>
        <w:t xml:space="preserve">). Скорее не удовлетворены </w:t>
      </w:r>
      <w:r>
        <w:rPr>
          <w:sz w:val="28"/>
          <w:szCs w:val="28"/>
        </w:rPr>
        <w:t xml:space="preserve">и совсем не удовлетворены </w:t>
      </w:r>
      <w:r w:rsidRPr="000B729B">
        <w:rPr>
          <w:sz w:val="28"/>
          <w:szCs w:val="28"/>
        </w:rPr>
        <w:t xml:space="preserve">– </w:t>
      </w:r>
      <w:r w:rsidRPr="00945AC2">
        <w:rPr>
          <w:sz w:val="28"/>
          <w:szCs w:val="28"/>
        </w:rPr>
        <w:t xml:space="preserve">менее одного процента. </w:t>
      </w:r>
    </w:p>
    <w:p w:rsidR="00945AC2" w:rsidRPr="008E0FE1" w:rsidRDefault="00945AC2" w:rsidP="00945AC2">
      <w:pPr>
        <w:ind w:firstLine="709"/>
        <w:jc w:val="both"/>
        <w:rPr>
          <w:sz w:val="28"/>
          <w:szCs w:val="28"/>
        </w:rPr>
      </w:pPr>
      <w:r w:rsidRPr="00610020">
        <w:rPr>
          <w:sz w:val="28"/>
          <w:szCs w:val="28"/>
        </w:rPr>
        <w:t xml:space="preserve">Из числа опрошенных, которые в процессе ведения бизнеса сталкивались с подключением к электросетям, </w:t>
      </w:r>
      <w:r w:rsidRPr="00945AC2">
        <w:rPr>
          <w:sz w:val="28"/>
          <w:szCs w:val="28"/>
        </w:rPr>
        <w:t>58,13 % (27 394) оценили стоимость подключения как удовлетворительную и 17,33 % (</w:t>
      </w:r>
      <w:r>
        <w:rPr>
          <w:sz w:val="28"/>
          <w:szCs w:val="28"/>
        </w:rPr>
        <w:t>8 169</w:t>
      </w:r>
      <w:r w:rsidRPr="00610020">
        <w:rPr>
          <w:sz w:val="28"/>
          <w:szCs w:val="28"/>
        </w:rPr>
        <w:t xml:space="preserve">) </w:t>
      </w:r>
      <w:r>
        <w:rPr>
          <w:sz w:val="28"/>
          <w:szCs w:val="28"/>
        </w:rPr>
        <w:t>как скорее удовлетворительную</w:t>
      </w:r>
      <w:r w:rsidRPr="00610020">
        <w:rPr>
          <w:sz w:val="28"/>
          <w:szCs w:val="28"/>
        </w:rPr>
        <w:t xml:space="preserve">. Остальные респонденты </w:t>
      </w:r>
      <w:r>
        <w:rPr>
          <w:sz w:val="28"/>
          <w:szCs w:val="28"/>
        </w:rPr>
        <w:t>менее 2 %</w:t>
      </w:r>
      <w:r w:rsidR="008E0FE1">
        <w:rPr>
          <w:sz w:val="28"/>
          <w:szCs w:val="28"/>
        </w:rPr>
        <w:t xml:space="preserve"> считают стоимость скорее не удовлетворительной и не удовлетворительной. </w:t>
      </w:r>
    </w:p>
    <w:p w:rsidR="00F754A7" w:rsidRPr="007B78F8" w:rsidRDefault="00F754A7" w:rsidP="00F754A7">
      <w:pPr>
        <w:ind w:firstLine="709"/>
        <w:jc w:val="both"/>
        <w:rPr>
          <w:sz w:val="28"/>
          <w:szCs w:val="28"/>
        </w:rPr>
      </w:pPr>
      <w:r w:rsidRPr="00610020">
        <w:rPr>
          <w:sz w:val="28"/>
          <w:szCs w:val="28"/>
        </w:rPr>
        <w:t xml:space="preserve">При оценке услуг подключения к теплоснабжению </w:t>
      </w:r>
      <w:r w:rsidRPr="006C6318">
        <w:rPr>
          <w:sz w:val="28"/>
          <w:szCs w:val="28"/>
        </w:rPr>
        <w:t>57,58 % (27 136) предпринимателей оценивают стоимость как скорее удовлетворительно, 18,18 % (8 568) - удовлетворительно.  Чуть более одного процента считают</w:t>
      </w:r>
      <w:r>
        <w:rPr>
          <w:sz w:val="28"/>
          <w:szCs w:val="28"/>
        </w:rPr>
        <w:t xml:space="preserve"> стоимость подключения к услуге скорее не удовлетворительной или вовсе не удовлетворительной. </w:t>
      </w:r>
    </w:p>
    <w:p w:rsidR="00D40C1C" w:rsidRDefault="002653D7" w:rsidP="00D40C1C">
      <w:pPr>
        <w:ind w:firstLine="708"/>
        <w:jc w:val="both"/>
        <w:rPr>
          <w:sz w:val="28"/>
          <w:szCs w:val="28"/>
        </w:rPr>
      </w:pPr>
      <w:r w:rsidRPr="00EA09B0">
        <w:rPr>
          <w:sz w:val="28"/>
          <w:szCs w:val="28"/>
        </w:rPr>
        <w:t>П</w:t>
      </w:r>
      <w:r w:rsidR="00764E87" w:rsidRPr="00EA09B0">
        <w:rPr>
          <w:sz w:val="28"/>
          <w:szCs w:val="28"/>
        </w:rPr>
        <w:t xml:space="preserve">о мнению </w:t>
      </w:r>
      <w:r w:rsidR="002C0C69" w:rsidRPr="00EA09B0">
        <w:rPr>
          <w:sz w:val="28"/>
          <w:szCs w:val="28"/>
        </w:rPr>
        <w:t>представителей бизнеса,</w:t>
      </w:r>
      <w:r w:rsidR="00764E87" w:rsidRPr="00EA09B0">
        <w:rPr>
          <w:sz w:val="28"/>
          <w:szCs w:val="28"/>
        </w:rPr>
        <w:t xml:space="preserve"> о стоимости подключения услуг естественных монополий можно выделить телефонную связь, стоимость подключения к которой оценивается респондентами скорее удовлетворительно </w:t>
      </w:r>
      <w:r w:rsidR="00764E87" w:rsidRPr="006C6318">
        <w:rPr>
          <w:sz w:val="28"/>
          <w:szCs w:val="28"/>
        </w:rPr>
        <w:t xml:space="preserve">– </w:t>
      </w:r>
      <w:r w:rsidR="006C6318" w:rsidRPr="006C6318">
        <w:rPr>
          <w:sz w:val="28"/>
          <w:szCs w:val="28"/>
        </w:rPr>
        <w:t>57,63 %</w:t>
      </w:r>
      <w:r w:rsidR="00764E87" w:rsidRPr="006C6318">
        <w:rPr>
          <w:sz w:val="28"/>
          <w:szCs w:val="28"/>
        </w:rPr>
        <w:t xml:space="preserve"> (</w:t>
      </w:r>
      <w:r w:rsidR="006C6318" w:rsidRPr="006C6318">
        <w:rPr>
          <w:sz w:val="28"/>
          <w:szCs w:val="28"/>
        </w:rPr>
        <w:t>27 159</w:t>
      </w:r>
      <w:r w:rsidR="00764E87" w:rsidRPr="006C6318">
        <w:rPr>
          <w:sz w:val="28"/>
          <w:szCs w:val="28"/>
        </w:rPr>
        <w:t xml:space="preserve">) и удовлетворительно – </w:t>
      </w:r>
      <w:r w:rsidR="006C6318" w:rsidRPr="006C6318">
        <w:rPr>
          <w:sz w:val="28"/>
          <w:szCs w:val="28"/>
        </w:rPr>
        <w:t>18,38 %</w:t>
      </w:r>
      <w:r w:rsidR="00764E87" w:rsidRPr="006C6318">
        <w:rPr>
          <w:sz w:val="28"/>
          <w:szCs w:val="28"/>
        </w:rPr>
        <w:t xml:space="preserve"> (</w:t>
      </w:r>
      <w:r w:rsidR="006C6318" w:rsidRPr="006C6318">
        <w:rPr>
          <w:sz w:val="28"/>
          <w:szCs w:val="28"/>
        </w:rPr>
        <w:t>8 662</w:t>
      </w:r>
      <w:r w:rsidR="00764E87" w:rsidRPr="00EA09B0">
        <w:rPr>
          <w:sz w:val="28"/>
          <w:szCs w:val="28"/>
        </w:rPr>
        <w:t xml:space="preserve">), при этом скорее не удовлетворены стоимостью подключения услуг </w:t>
      </w:r>
      <w:r w:rsidR="006C6318">
        <w:rPr>
          <w:sz w:val="28"/>
          <w:szCs w:val="28"/>
        </w:rPr>
        <w:t xml:space="preserve">и </w:t>
      </w:r>
      <w:r w:rsidR="00764E87" w:rsidRPr="00EA09B0">
        <w:rPr>
          <w:sz w:val="28"/>
          <w:szCs w:val="28"/>
        </w:rPr>
        <w:t xml:space="preserve">не удовлетворены </w:t>
      </w:r>
      <w:r w:rsidR="006C6318">
        <w:rPr>
          <w:sz w:val="28"/>
          <w:szCs w:val="28"/>
        </w:rPr>
        <w:t>– чуть более одного процента.</w:t>
      </w:r>
      <w:r w:rsidR="00764E87" w:rsidRPr="00AD66B3">
        <w:rPr>
          <w:sz w:val="28"/>
          <w:szCs w:val="28"/>
        </w:rPr>
        <w:t xml:space="preserve"> </w:t>
      </w:r>
    </w:p>
    <w:p w:rsidR="004F299D" w:rsidRPr="007B78F8" w:rsidRDefault="00764E87" w:rsidP="00D40C1C">
      <w:pPr>
        <w:ind w:firstLine="708"/>
        <w:jc w:val="both"/>
        <w:rPr>
          <w:sz w:val="28"/>
          <w:szCs w:val="28"/>
        </w:rPr>
      </w:pPr>
      <w:r w:rsidRPr="00AD66B3">
        <w:rPr>
          <w:sz w:val="28"/>
          <w:szCs w:val="28"/>
        </w:rPr>
        <w:t xml:space="preserve"> </w:t>
      </w:r>
      <w:r w:rsidR="004F299D">
        <w:rPr>
          <w:noProof/>
        </w:rPr>
        <w:drawing>
          <wp:inline distT="0" distB="0" distL="0" distR="0" wp14:anchorId="0E1CF7B1" wp14:editId="09B91BE5">
            <wp:extent cx="5589794" cy="268732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F299D" w:rsidRDefault="004F299D" w:rsidP="004F299D">
      <w:pPr>
        <w:jc w:val="center"/>
        <w:rPr>
          <w:b/>
          <w:sz w:val="28"/>
          <w:szCs w:val="28"/>
        </w:rPr>
      </w:pPr>
    </w:p>
    <w:p w:rsidR="007462AE" w:rsidRPr="00575499" w:rsidRDefault="007462AE" w:rsidP="007462AE">
      <w:pPr>
        <w:jc w:val="center"/>
        <w:rPr>
          <w:sz w:val="28"/>
          <w:szCs w:val="28"/>
        </w:rPr>
      </w:pPr>
    </w:p>
    <w:p w:rsidR="000A1887" w:rsidRDefault="000A1887" w:rsidP="00D81EE4">
      <w:pPr>
        <w:jc w:val="center"/>
        <w:rPr>
          <w:sz w:val="28"/>
          <w:szCs w:val="28"/>
        </w:rPr>
      </w:pPr>
    </w:p>
    <w:p w:rsidR="00D40C1C" w:rsidRDefault="00D40C1C" w:rsidP="00D81EE4">
      <w:pPr>
        <w:jc w:val="center"/>
        <w:rPr>
          <w:sz w:val="28"/>
          <w:szCs w:val="28"/>
        </w:rPr>
      </w:pPr>
    </w:p>
    <w:p w:rsidR="00D40C1C" w:rsidRDefault="00D40C1C" w:rsidP="00D81EE4">
      <w:pPr>
        <w:jc w:val="center"/>
        <w:rPr>
          <w:sz w:val="28"/>
          <w:szCs w:val="28"/>
        </w:rPr>
      </w:pPr>
    </w:p>
    <w:p w:rsidR="00D40C1C" w:rsidRDefault="00D40C1C" w:rsidP="00D40C1C">
      <w:pPr>
        <w:jc w:val="center"/>
        <w:rPr>
          <w:b/>
          <w:spacing w:val="-6"/>
          <w:kern w:val="16"/>
          <w:sz w:val="28"/>
          <w:szCs w:val="28"/>
        </w:rPr>
      </w:pPr>
      <w:r w:rsidRPr="007B78F8">
        <w:rPr>
          <w:b/>
          <w:spacing w:val="-6"/>
          <w:kern w:val="16"/>
          <w:sz w:val="28"/>
          <w:szCs w:val="28"/>
        </w:rPr>
        <w:lastRenderedPageBreak/>
        <w:t>Оценка потребителями качества услуг</w:t>
      </w:r>
      <w:r>
        <w:rPr>
          <w:noProof/>
        </w:rPr>
        <w:drawing>
          <wp:inline distT="0" distB="0" distL="0" distR="0" wp14:anchorId="5BA50A08" wp14:editId="46D94D25">
            <wp:extent cx="6217920" cy="3745065"/>
            <wp:effectExtent l="0" t="0" r="0" b="82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40C1C" w:rsidRDefault="00D40C1C" w:rsidP="00D40C1C">
      <w:pPr>
        <w:rPr>
          <w:sz w:val="28"/>
          <w:szCs w:val="28"/>
        </w:rPr>
      </w:pPr>
    </w:p>
    <w:p w:rsidR="00D40C1C" w:rsidRPr="00D40C1C" w:rsidRDefault="00D40C1C" w:rsidP="00D40C1C">
      <w:pPr>
        <w:ind w:firstLine="709"/>
        <w:jc w:val="both"/>
        <w:rPr>
          <w:sz w:val="28"/>
          <w:szCs w:val="28"/>
        </w:rPr>
      </w:pPr>
      <w:r w:rsidRPr="00D40C1C">
        <w:rPr>
          <w:spacing w:val="-6"/>
          <w:kern w:val="16"/>
          <w:sz w:val="28"/>
          <w:szCs w:val="28"/>
        </w:rPr>
        <w:t xml:space="preserve">Потребителями при оценке услуг субъектов естественных монополий наиболее высокие баллы были выставлены в сфере водоснабжения и водоотведения - 34,63 % (72 640) </w:t>
      </w:r>
      <w:r w:rsidRPr="00D40C1C">
        <w:rPr>
          <w:sz w:val="28"/>
          <w:szCs w:val="28"/>
        </w:rPr>
        <w:t>респондентов удовлетворены качеством услуг, 29,45 % (61 772) скорее удовлетворены, чуть более одного процента скорее не удовлетворены или вовсе не удовлетворены.</w:t>
      </w:r>
    </w:p>
    <w:p w:rsidR="00CF3C4A" w:rsidRDefault="00D40C1C" w:rsidP="00D40C1C">
      <w:pPr>
        <w:ind w:firstLine="709"/>
        <w:jc w:val="both"/>
        <w:rPr>
          <w:sz w:val="28"/>
          <w:szCs w:val="28"/>
        </w:rPr>
      </w:pPr>
      <w:r w:rsidRPr="00FA3E8C">
        <w:rPr>
          <w:sz w:val="28"/>
          <w:szCs w:val="28"/>
        </w:rPr>
        <w:t>По положительным оценкам также стоит отметить электроснабжение. Удовлетворены</w:t>
      </w:r>
      <w:r w:rsidR="00CF3C4A">
        <w:rPr>
          <w:sz w:val="28"/>
          <w:szCs w:val="28"/>
        </w:rPr>
        <w:t xml:space="preserve"> 34,18 % (71 693)</w:t>
      </w:r>
      <w:r w:rsidRPr="00FA3E8C">
        <w:rPr>
          <w:sz w:val="28"/>
          <w:szCs w:val="28"/>
        </w:rPr>
        <w:t xml:space="preserve"> и скорее удовлетворены</w:t>
      </w:r>
      <w:r w:rsidR="00CF3C4A">
        <w:rPr>
          <w:sz w:val="28"/>
          <w:szCs w:val="28"/>
        </w:rPr>
        <w:t xml:space="preserve"> 29,46 % (61 799)</w:t>
      </w:r>
      <w:r w:rsidRPr="00FA3E8C">
        <w:rPr>
          <w:sz w:val="28"/>
          <w:szCs w:val="28"/>
        </w:rPr>
        <w:t xml:space="preserve"> данными услугами</w:t>
      </w:r>
      <w:r w:rsidR="00CF3C4A">
        <w:rPr>
          <w:sz w:val="28"/>
          <w:szCs w:val="28"/>
        </w:rPr>
        <w:t>. Менее 1 % (1 912) скорее не удовлетворены либо не удовлетворены.</w:t>
      </w:r>
    </w:p>
    <w:p w:rsidR="00D40C1C" w:rsidRPr="00CF3C4A" w:rsidRDefault="00D40C1C" w:rsidP="00D40C1C">
      <w:pPr>
        <w:ind w:firstLine="709"/>
        <w:jc w:val="both"/>
        <w:rPr>
          <w:sz w:val="28"/>
          <w:szCs w:val="28"/>
        </w:rPr>
      </w:pPr>
      <w:r w:rsidRPr="00CF3C4A">
        <w:rPr>
          <w:sz w:val="28"/>
          <w:szCs w:val="28"/>
        </w:rPr>
        <w:t xml:space="preserve">Немного меньше удовлетворены потребители услуг теплоснабжения. Так удовлетворенными услугами теплоснабжения являются </w:t>
      </w:r>
      <w:r w:rsidR="00CF3C4A" w:rsidRPr="00CF3C4A">
        <w:rPr>
          <w:sz w:val="28"/>
          <w:szCs w:val="28"/>
        </w:rPr>
        <w:t>34,00 %</w:t>
      </w:r>
      <w:r w:rsidRPr="00CF3C4A">
        <w:rPr>
          <w:sz w:val="28"/>
          <w:szCs w:val="28"/>
        </w:rPr>
        <w:t xml:space="preserve"> (</w:t>
      </w:r>
      <w:r w:rsidR="00CF3C4A" w:rsidRPr="00CF3C4A">
        <w:rPr>
          <w:sz w:val="28"/>
          <w:szCs w:val="28"/>
        </w:rPr>
        <w:t>71 309</w:t>
      </w:r>
      <w:r w:rsidRPr="00CF3C4A">
        <w:rPr>
          <w:sz w:val="28"/>
          <w:szCs w:val="28"/>
        </w:rPr>
        <w:t xml:space="preserve">), скорее удовлетворены </w:t>
      </w:r>
      <w:r w:rsidR="00CF3C4A" w:rsidRPr="00CF3C4A">
        <w:rPr>
          <w:sz w:val="28"/>
          <w:szCs w:val="28"/>
        </w:rPr>
        <w:t>29,12 %</w:t>
      </w:r>
      <w:r w:rsidRPr="00CF3C4A">
        <w:rPr>
          <w:sz w:val="28"/>
          <w:szCs w:val="28"/>
        </w:rPr>
        <w:t xml:space="preserve"> (</w:t>
      </w:r>
      <w:r w:rsidR="00CF3C4A" w:rsidRPr="00CF3C4A">
        <w:rPr>
          <w:sz w:val="28"/>
          <w:szCs w:val="28"/>
        </w:rPr>
        <w:t>61 079</w:t>
      </w:r>
      <w:r w:rsidRPr="00CF3C4A">
        <w:rPr>
          <w:sz w:val="28"/>
          <w:szCs w:val="28"/>
        </w:rPr>
        <w:t xml:space="preserve">) респондентов. Потребителей, которых не устраивают услуги теплоснабжения оказалось </w:t>
      </w:r>
      <w:r w:rsidR="00CF3C4A" w:rsidRPr="00CF3C4A">
        <w:rPr>
          <w:sz w:val="28"/>
          <w:szCs w:val="28"/>
        </w:rPr>
        <w:t>менее 1 %</w:t>
      </w:r>
      <w:r w:rsidRPr="00CF3C4A">
        <w:rPr>
          <w:sz w:val="28"/>
          <w:szCs w:val="28"/>
        </w:rPr>
        <w:t xml:space="preserve">, из них не удовлетворены </w:t>
      </w:r>
      <w:r w:rsidR="00CF3C4A" w:rsidRPr="00CF3C4A">
        <w:rPr>
          <w:sz w:val="28"/>
          <w:szCs w:val="28"/>
        </w:rPr>
        <w:t>0,46</w:t>
      </w:r>
      <w:r w:rsidRPr="00CF3C4A">
        <w:rPr>
          <w:sz w:val="28"/>
          <w:szCs w:val="28"/>
        </w:rPr>
        <w:t> % (</w:t>
      </w:r>
      <w:r w:rsidR="00CF3C4A" w:rsidRPr="00CF3C4A">
        <w:rPr>
          <w:sz w:val="28"/>
          <w:szCs w:val="28"/>
        </w:rPr>
        <w:t>966</w:t>
      </w:r>
      <w:r w:rsidRPr="00CF3C4A">
        <w:rPr>
          <w:sz w:val="28"/>
          <w:szCs w:val="28"/>
        </w:rPr>
        <w:t xml:space="preserve">) и скорее не удовлетворены </w:t>
      </w:r>
      <w:r w:rsidR="00CF3C4A" w:rsidRPr="00CF3C4A">
        <w:rPr>
          <w:sz w:val="28"/>
          <w:szCs w:val="28"/>
        </w:rPr>
        <w:t>0,43</w:t>
      </w:r>
      <w:r w:rsidRPr="00CF3C4A">
        <w:rPr>
          <w:sz w:val="28"/>
          <w:szCs w:val="28"/>
        </w:rPr>
        <w:t> % (</w:t>
      </w:r>
      <w:r w:rsidR="00CF3C4A" w:rsidRPr="00CF3C4A">
        <w:rPr>
          <w:sz w:val="28"/>
          <w:szCs w:val="28"/>
        </w:rPr>
        <w:t>912</w:t>
      </w:r>
      <w:r w:rsidRPr="00CF3C4A">
        <w:rPr>
          <w:sz w:val="28"/>
          <w:szCs w:val="28"/>
        </w:rPr>
        <w:t>).</w:t>
      </w:r>
    </w:p>
    <w:p w:rsidR="00CF3C4A" w:rsidRPr="00F11855" w:rsidRDefault="00D40C1C" w:rsidP="00CF3C4A">
      <w:pPr>
        <w:ind w:firstLine="709"/>
        <w:jc w:val="both"/>
        <w:rPr>
          <w:sz w:val="28"/>
          <w:szCs w:val="28"/>
        </w:rPr>
      </w:pPr>
      <w:r w:rsidRPr="00CF3C4A">
        <w:rPr>
          <w:sz w:val="28"/>
          <w:szCs w:val="28"/>
        </w:rPr>
        <w:t xml:space="preserve">Аналогичную ситуацию можно увидеть при анализе оценки потребителями </w:t>
      </w:r>
      <w:r w:rsidR="00CF3C4A" w:rsidRPr="00CF3C4A">
        <w:rPr>
          <w:sz w:val="28"/>
          <w:szCs w:val="28"/>
        </w:rPr>
        <w:t>услуг водоочистки. Т</w:t>
      </w:r>
      <w:r w:rsidRPr="00CF3C4A">
        <w:rPr>
          <w:sz w:val="28"/>
          <w:szCs w:val="28"/>
        </w:rPr>
        <w:t xml:space="preserve">ак </w:t>
      </w:r>
      <w:r w:rsidR="00CF3C4A" w:rsidRPr="00CF3C4A">
        <w:rPr>
          <w:sz w:val="28"/>
          <w:szCs w:val="28"/>
        </w:rPr>
        <w:t>33,82</w:t>
      </w:r>
      <w:r w:rsidRPr="00CF3C4A">
        <w:rPr>
          <w:sz w:val="28"/>
          <w:szCs w:val="28"/>
        </w:rPr>
        <w:t> % (</w:t>
      </w:r>
      <w:r w:rsidR="00CF3C4A" w:rsidRPr="00CF3C4A">
        <w:rPr>
          <w:sz w:val="28"/>
          <w:szCs w:val="28"/>
        </w:rPr>
        <w:t>70 925</w:t>
      </w:r>
      <w:r w:rsidRPr="00CF3C4A">
        <w:rPr>
          <w:sz w:val="28"/>
          <w:szCs w:val="28"/>
        </w:rPr>
        <w:t xml:space="preserve">) заявили об удовлетворительном качестве, еще </w:t>
      </w:r>
      <w:r w:rsidR="00CF3C4A" w:rsidRPr="00CF3C4A">
        <w:rPr>
          <w:sz w:val="28"/>
          <w:szCs w:val="28"/>
        </w:rPr>
        <w:t>29,39</w:t>
      </w:r>
      <w:r w:rsidRPr="00CF3C4A">
        <w:rPr>
          <w:sz w:val="28"/>
          <w:szCs w:val="28"/>
        </w:rPr>
        <w:t> % (</w:t>
      </w:r>
      <w:r w:rsidR="00CF3C4A" w:rsidRPr="00CF3C4A">
        <w:rPr>
          <w:sz w:val="28"/>
          <w:szCs w:val="28"/>
        </w:rPr>
        <w:t>61 641</w:t>
      </w:r>
      <w:r w:rsidRPr="00CF3C4A">
        <w:rPr>
          <w:sz w:val="28"/>
          <w:szCs w:val="28"/>
        </w:rPr>
        <w:t>) отмеча</w:t>
      </w:r>
      <w:r w:rsidR="00CF3C4A" w:rsidRPr="00CF3C4A">
        <w:rPr>
          <w:sz w:val="28"/>
          <w:szCs w:val="28"/>
        </w:rPr>
        <w:t xml:space="preserve">ют, что скорее удовлетворены. А </w:t>
      </w:r>
      <w:r w:rsidRPr="00CF3C4A">
        <w:rPr>
          <w:sz w:val="28"/>
          <w:szCs w:val="28"/>
        </w:rPr>
        <w:t xml:space="preserve">вот </w:t>
      </w:r>
      <w:r w:rsidR="00CF3C4A" w:rsidRPr="00CF3C4A">
        <w:rPr>
          <w:sz w:val="28"/>
          <w:szCs w:val="28"/>
        </w:rPr>
        <w:t>0,57</w:t>
      </w:r>
      <w:r w:rsidRPr="00CF3C4A">
        <w:rPr>
          <w:sz w:val="28"/>
          <w:szCs w:val="28"/>
        </w:rPr>
        <w:t> % (</w:t>
      </w:r>
      <w:r w:rsidR="00CF3C4A" w:rsidRPr="00CF3C4A">
        <w:rPr>
          <w:sz w:val="28"/>
          <w:szCs w:val="28"/>
        </w:rPr>
        <w:t>1 198</w:t>
      </w:r>
      <w:r w:rsidRPr="00CF3C4A">
        <w:rPr>
          <w:sz w:val="28"/>
          <w:szCs w:val="28"/>
        </w:rPr>
        <w:t xml:space="preserve">) наоборот скорее не удовлетворены, так же количество не удовлетворенных </w:t>
      </w:r>
      <w:r w:rsidR="00CF3C4A" w:rsidRPr="00CF3C4A">
        <w:rPr>
          <w:sz w:val="28"/>
          <w:szCs w:val="28"/>
        </w:rPr>
        <w:t>услугами водоочистки</w:t>
      </w:r>
      <w:r w:rsidRPr="00CF3C4A">
        <w:rPr>
          <w:sz w:val="28"/>
          <w:szCs w:val="28"/>
        </w:rPr>
        <w:t xml:space="preserve"> оказалось </w:t>
      </w:r>
      <w:r w:rsidR="00CF3C4A" w:rsidRPr="00CF3C4A">
        <w:rPr>
          <w:sz w:val="28"/>
          <w:szCs w:val="28"/>
        </w:rPr>
        <w:t>0,62 % (1 304).</w:t>
      </w:r>
    </w:p>
    <w:p w:rsidR="00D40C1C" w:rsidRPr="003550C3" w:rsidRDefault="00D40C1C" w:rsidP="00D40C1C">
      <w:pPr>
        <w:ind w:firstLine="709"/>
        <w:jc w:val="both"/>
        <w:rPr>
          <w:sz w:val="28"/>
          <w:szCs w:val="28"/>
        </w:rPr>
      </w:pPr>
      <w:r w:rsidRPr="003550C3">
        <w:rPr>
          <w:sz w:val="28"/>
          <w:szCs w:val="28"/>
        </w:rPr>
        <w:t xml:space="preserve">Меньше всего потребители оценили качество услуг </w:t>
      </w:r>
      <w:r w:rsidR="00CF3C4A" w:rsidRPr="003550C3">
        <w:rPr>
          <w:sz w:val="28"/>
          <w:szCs w:val="28"/>
        </w:rPr>
        <w:t>газоснабжения и телефонной связи</w:t>
      </w:r>
      <w:r w:rsidRPr="003550C3">
        <w:rPr>
          <w:sz w:val="28"/>
          <w:szCs w:val="28"/>
        </w:rPr>
        <w:t xml:space="preserve">. Так, качеством услуг </w:t>
      </w:r>
      <w:r w:rsidR="00CF3C4A" w:rsidRPr="003550C3">
        <w:rPr>
          <w:sz w:val="28"/>
          <w:szCs w:val="28"/>
        </w:rPr>
        <w:t>газоснабжения</w:t>
      </w:r>
      <w:r w:rsidRPr="003550C3">
        <w:rPr>
          <w:sz w:val="28"/>
          <w:szCs w:val="28"/>
        </w:rPr>
        <w:t xml:space="preserve"> удовлетворены не более </w:t>
      </w:r>
      <w:r w:rsidR="007C422E" w:rsidRPr="003550C3">
        <w:rPr>
          <w:sz w:val="28"/>
          <w:szCs w:val="28"/>
        </w:rPr>
        <w:t>29,60</w:t>
      </w:r>
      <w:r w:rsidRPr="003550C3">
        <w:rPr>
          <w:sz w:val="28"/>
          <w:szCs w:val="28"/>
        </w:rPr>
        <w:t> % (</w:t>
      </w:r>
      <w:r w:rsidR="007C422E" w:rsidRPr="003550C3">
        <w:rPr>
          <w:sz w:val="28"/>
          <w:szCs w:val="28"/>
        </w:rPr>
        <w:t>62 079</w:t>
      </w:r>
      <w:r w:rsidRPr="003550C3">
        <w:rPr>
          <w:sz w:val="28"/>
          <w:szCs w:val="28"/>
        </w:rPr>
        <w:t xml:space="preserve">), скорее удовлетворены </w:t>
      </w:r>
      <w:r w:rsidR="007C422E" w:rsidRPr="003550C3">
        <w:rPr>
          <w:sz w:val="28"/>
          <w:szCs w:val="28"/>
        </w:rPr>
        <w:t>33,78</w:t>
      </w:r>
      <w:r w:rsidRPr="003550C3">
        <w:rPr>
          <w:sz w:val="28"/>
          <w:szCs w:val="28"/>
        </w:rPr>
        <w:t> % (</w:t>
      </w:r>
      <w:r w:rsidR="007C422E" w:rsidRPr="003550C3">
        <w:rPr>
          <w:sz w:val="28"/>
          <w:szCs w:val="28"/>
        </w:rPr>
        <w:t>70 845</w:t>
      </w:r>
      <w:r w:rsidRPr="003550C3">
        <w:rPr>
          <w:sz w:val="28"/>
          <w:szCs w:val="28"/>
        </w:rPr>
        <w:t xml:space="preserve">). В результате </w:t>
      </w:r>
      <w:r w:rsidR="007C422E" w:rsidRPr="003550C3">
        <w:rPr>
          <w:sz w:val="28"/>
          <w:szCs w:val="28"/>
        </w:rPr>
        <w:t>чего неудовлетворенных 0,52 %</w:t>
      </w:r>
      <w:r w:rsidRPr="003550C3">
        <w:rPr>
          <w:sz w:val="28"/>
          <w:szCs w:val="28"/>
        </w:rPr>
        <w:t xml:space="preserve"> (</w:t>
      </w:r>
      <w:r w:rsidR="007C422E" w:rsidRPr="003550C3">
        <w:rPr>
          <w:sz w:val="28"/>
          <w:szCs w:val="28"/>
        </w:rPr>
        <w:t>1 087</w:t>
      </w:r>
      <w:r w:rsidRPr="003550C3">
        <w:rPr>
          <w:sz w:val="28"/>
          <w:szCs w:val="28"/>
        </w:rPr>
        <w:t xml:space="preserve">) и скорее неудовлетворенных </w:t>
      </w:r>
      <w:r w:rsidR="007C422E" w:rsidRPr="003550C3">
        <w:rPr>
          <w:sz w:val="28"/>
          <w:szCs w:val="28"/>
        </w:rPr>
        <w:t>0,38 %</w:t>
      </w:r>
      <w:r w:rsidRPr="003550C3">
        <w:rPr>
          <w:sz w:val="28"/>
          <w:szCs w:val="28"/>
        </w:rPr>
        <w:t xml:space="preserve"> (</w:t>
      </w:r>
      <w:r w:rsidR="007C422E" w:rsidRPr="003550C3">
        <w:rPr>
          <w:sz w:val="28"/>
          <w:szCs w:val="28"/>
        </w:rPr>
        <w:t>797</w:t>
      </w:r>
      <w:r w:rsidRPr="003550C3">
        <w:rPr>
          <w:sz w:val="28"/>
          <w:szCs w:val="28"/>
        </w:rPr>
        <w:t>).</w:t>
      </w:r>
    </w:p>
    <w:p w:rsidR="00D40C1C" w:rsidRDefault="00D40C1C" w:rsidP="00D40C1C">
      <w:pPr>
        <w:ind w:firstLine="709"/>
        <w:jc w:val="both"/>
        <w:rPr>
          <w:sz w:val="28"/>
          <w:szCs w:val="28"/>
        </w:rPr>
      </w:pPr>
      <w:r w:rsidRPr="003550C3">
        <w:rPr>
          <w:sz w:val="28"/>
          <w:szCs w:val="28"/>
        </w:rPr>
        <w:t xml:space="preserve">Мнение о качестве услуг субъектов естественных монополий </w:t>
      </w:r>
      <w:r w:rsidR="003550C3" w:rsidRPr="003550C3">
        <w:rPr>
          <w:sz w:val="28"/>
          <w:szCs w:val="28"/>
        </w:rPr>
        <w:t>телефонной связью</w:t>
      </w:r>
      <w:r w:rsidRPr="003550C3">
        <w:rPr>
          <w:sz w:val="28"/>
          <w:szCs w:val="28"/>
        </w:rPr>
        <w:t xml:space="preserve"> по оценкам опрошенного населения, распределилось следующим </w:t>
      </w:r>
      <w:r w:rsidRPr="003550C3">
        <w:rPr>
          <w:sz w:val="28"/>
          <w:szCs w:val="28"/>
        </w:rPr>
        <w:lastRenderedPageBreak/>
        <w:t xml:space="preserve">образом: </w:t>
      </w:r>
      <w:r w:rsidR="003550C3" w:rsidRPr="003550C3">
        <w:rPr>
          <w:sz w:val="28"/>
          <w:szCs w:val="28"/>
        </w:rPr>
        <w:t>29,48 % (61 829)</w:t>
      </w:r>
      <w:r w:rsidRPr="003550C3">
        <w:rPr>
          <w:sz w:val="28"/>
          <w:szCs w:val="28"/>
        </w:rPr>
        <w:t xml:space="preserve"> отметили, что они удовлетворены данными услугами, </w:t>
      </w:r>
      <w:r w:rsidR="003550C3" w:rsidRPr="003550C3">
        <w:rPr>
          <w:sz w:val="28"/>
          <w:szCs w:val="28"/>
        </w:rPr>
        <w:t>33,84 %</w:t>
      </w:r>
      <w:r w:rsidRPr="003550C3">
        <w:rPr>
          <w:sz w:val="28"/>
          <w:szCs w:val="28"/>
        </w:rPr>
        <w:t xml:space="preserve"> (</w:t>
      </w:r>
      <w:r w:rsidR="003550C3" w:rsidRPr="003550C3">
        <w:rPr>
          <w:sz w:val="28"/>
          <w:szCs w:val="28"/>
        </w:rPr>
        <w:t>70 977</w:t>
      </w:r>
      <w:r w:rsidRPr="003550C3">
        <w:rPr>
          <w:sz w:val="28"/>
          <w:szCs w:val="28"/>
        </w:rPr>
        <w:t xml:space="preserve">) скорее удовлетворены, </w:t>
      </w:r>
      <w:r w:rsidR="003550C3" w:rsidRPr="003550C3">
        <w:rPr>
          <w:sz w:val="28"/>
          <w:szCs w:val="28"/>
        </w:rPr>
        <w:t>0,39</w:t>
      </w:r>
      <w:r w:rsidRPr="003550C3">
        <w:rPr>
          <w:sz w:val="28"/>
          <w:szCs w:val="28"/>
        </w:rPr>
        <w:t> % (</w:t>
      </w:r>
      <w:r w:rsidR="003550C3" w:rsidRPr="003550C3">
        <w:rPr>
          <w:sz w:val="28"/>
          <w:szCs w:val="28"/>
        </w:rPr>
        <w:t>818</w:t>
      </w:r>
      <w:r w:rsidRPr="003550C3">
        <w:rPr>
          <w:sz w:val="28"/>
          <w:szCs w:val="28"/>
        </w:rPr>
        <w:t xml:space="preserve">) отмечают неудовлетворенность и еще </w:t>
      </w:r>
      <w:r w:rsidR="003550C3" w:rsidRPr="003550C3">
        <w:rPr>
          <w:sz w:val="28"/>
          <w:szCs w:val="28"/>
        </w:rPr>
        <w:t>0,46</w:t>
      </w:r>
      <w:r w:rsidRPr="003550C3">
        <w:rPr>
          <w:sz w:val="28"/>
          <w:szCs w:val="28"/>
        </w:rPr>
        <w:t> % (</w:t>
      </w:r>
      <w:r w:rsidR="003550C3" w:rsidRPr="003550C3">
        <w:rPr>
          <w:sz w:val="28"/>
          <w:szCs w:val="28"/>
        </w:rPr>
        <w:t>958</w:t>
      </w:r>
      <w:r w:rsidRPr="003550C3">
        <w:rPr>
          <w:sz w:val="28"/>
          <w:szCs w:val="28"/>
        </w:rPr>
        <w:t>) скорее не удовлетворены.</w:t>
      </w:r>
    </w:p>
    <w:p w:rsidR="00AF5488" w:rsidRDefault="00AF5488" w:rsidP="00D40C1C">
      <w:pPr>
        <w:ind w:firstLine="709"/>
        <w:jc w:val="both"/>
        <w:rPr>
          <w:sz w:val="28"/>
          <w:szCs w:val="28"/>
        </w:rPr>
      </w:pPr>
    </w:p>
    <w:p w:rsidR="00AF5488" w:rsidRDefault="00AF5488" w:rsidP="00AF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7C67A0">
        <w:rPr>
          <w:b/>
          <w:sz w:val="28"/>
          <w:szCs w:val="28"/>
        </w:rPr>
        <w:t>Качество официальной информации о состоянии конкурентной среды</w:t>
      </w:r>
    </w:p>
    <w:p w:rsidR="00AF5488" w:rsidRPr="003550C3" w:rsidRDefault="00AF5488" w:rsidP="00AF5488">
      <w:pPr>
        <w:jc w:val="center"/>
        <w:rPr>
          <w:sz w:val="28"/>
          <w:szCs w:val="28"/>
        </w:rPr>
      </w:pPr>
    </w:p>
    <w:p w:rsidR="00AF5488" w:rsidRPr="00417A25" w:rsidRDefault="00AF5488" w:rsidP="00AF5488">
      <w:pPr>
        <w:ind w:firstLine="709"/>
        <w:jc w:val="both"/>
        <w:rPr>
          <w:sz w:val="28"/>
          <w:szCs w:val="28"/>
        </w:rPr>
      </w:pPr>
      <w:r w:rsidRPr="00417A25">
        <w:rPr>
          <w:sz w:val="28"/>
          <w:szCs w:val="28"/>
        </w:rPr>
        <w:t xml:space="preserve">Анализ оценок официальной информации о состоянии конкурентной среды на товарных рынках </w:t>
      </w:r>
      <w:r w:rsidR="00B52BAE">
        <w:rPr>
          <w:sz w:val="28"/>
          <w:szCs w:val="28"/>
        </w:rPr>
        <w:t>города Сочи</w:t>
      </w:r>
      <w:r w:rsidRPr="00417A25">
        <w:rPr>
          <w:sz w:val="28"/>
          <w:szCs w:val="28"/>
        </w:rPr>
        <w:t xml:space="preserve"> среди предпринимателей позволяет увидеть положительный отзыв о качестве информации размещаемой в открытом доступе (количество участников, данные о перспективах развития конкретных рынков, барьеры входа на рынок и т.д.) и деятельности по содействию развитию конкуренции.</w:t>
      </w:r>
    </w:p>
    <w:p w:rsidR="00AF5488" w:rsidRPr="00417A25" w:rsidRDefault="00AF5488" w:rsidP="00AF5488">
      <w:pPr>
        <w:ind w:firstLine="709"/>
        <w:jc w:val="both"/>
        <w:rPr>
          <w:sz w:val="28"/>
          <w:szCs w:val="28"/>
        </w:rPr>
      </w:pPr>
      <w:r w:rsidRPr="00417A25">
        <w:rPr>
          <w:sz w:val="28"/>
          <w:szCs w:val="28"/>
        </w:rPr>
        <w:t>Предприниматели оценивали качество информации по трем критериям:</w:t>
      </w:r>
    </w:p>
    <w:p w:rsidR="00D64E03" w:rsidRPr="00D64E03" w:rsidRDefault="00D64E03" w:rsidP="00D64E0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E03">
        <w:rPr>
          <w:rFonts w:ascii="Times New Roman" w:hAnsi="Times New Roman" w:cs="Times New Roman"/>
          <w:sz w:val="28"/>
          <w:szCs w:val="28"/>
        </w:rPr>
        <w:t>уровень доступности,</w:t>
      </w:r>
    </w:p>
    <w:p w:rsidR="00D64E03" w:rsidRPr="00D64E03" w:rsidRDefault="00D64E03" w:rsidP="00D64E0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E03">
        <w:rPr>
          <w:rFonts w:ascii="Times New Roman" w:hAnsi="Times New Roman" w:cs="Times New Roman"/>
          <w:sz w:val="28"/>
          <w:szCs w:val="28"/>
        </w:rPr>
        <w:t>уровень понятности,</w:t>
      </w:r>
    </w:p>
    <w:p w:rsidR="00D64E03" w:rsidRDefault="00AF5488" w:rsidP="00D64E0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E03">
        <w:rPr>
          <w:rFonts w:ascii="Times New Roman" w:hAnsi="Times New Roman" w:cs="Times New Roman"/>
          <w:sz w:val="28"/>
          <w:szCs w:val="28"/>
        </w:rPr>
        <w:t>удобство получения.</w:t>
      </w:r>
    </w:p>
    <w:p w:rsidR="00D64E03" w:rsidRPr="00D64E03" w:rsidRDefault="00D64E03" w:rsidP="00D64E0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E19C6E" wp14:editId="33C598D0">
            <wp:extent cx="5907405" cy="3601941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F5488" w:rsidRDefault="00AF5488" w:rsidP="00AF5488">
      <w:pPr>
        <w:ind w:firstLine="709"/>
        <w:jc w:val="both"/>
        <w:rPr>
          <w:sz w:val="28"/>
          <w:szCs w:val="28"/>
        </w:rPr>
      </w:pPr>
      <w:r w:rsidRPr="00415D69">
        <w:rPr>
          <w:sz w:val="28"/>
          <w:szCs w:val="28"/>
        </w:rPr>
        <w:t xml:space="preserve">При опросе, представители бизнеса оценили доступность информации </w:t>
      </w:r>
      <w:r w:rsidR="00415D69" w:rsidRPr="00415D69">
        <w:rPr>
          <w:sz w:val="28"/>
          <w:szCs w:val="28"/>
        </w:rPr>
        <w:t>следующим образом:</w:t>
      </w:r>
      <w:r w:rsidRPr="00415D69">
        <w:rPr>
          <w:sz w:val="28"/>
          <w:szCs w:val="28"/>
        </w:rPr>
        <w:t xml:space="preserve"> </w:t>
      </w:r>
      <w:r w:rsidR="00415D69" w:rsidRPr="00415D69">
        <w:rPr>
          <w:sz w:val="28"/>
          <w:szCs w:val="28"/>
        </w:rPr>
        <w:t>59,54 %</w:t>
      </w:r>
      <w:r w:rsidRPr="00415D69">
        <w:rPr>
          <w:sz w:val="28"/>
          <w:szCs w:val="28"/>
        </w:rPr>
        <w:t xml:space="preserve"> (</w:t>
      </w:r>
      <w:r w:rsidR="00415D69" w:rsidRPr="00415D69">
        <w:rPr>
          <w:sz w:val="28"/>
          <w:szCs w:val="28"/>
        </w:rPr>
        <w:t>28 061</w:t>
      </w:r>
      <w:r w:rsidRPr="00415D69">
        <w:rPr>
          <w:sz w:val="28"/>
          <w:szCs w:val="28"/>
        </w:rPr>
        <w:t xml:space="preserve">) высказалось об удовлетворительности размещаемой информации на официальных сайтах министерства экономики Краснодарского края и </w:t>
      </w:r>
      <w:r w:rsidR="00415D69" w:rsidRPr="00415D69">
        <w:rPr>
          <w:sz w:val="28"/>
          <w:szCs w:val="28"/>
        </w:rPr>
        <w:t>города-курорта Сочи</w:t>
      </w:r>
      <w:r w:rsidRPr="00415D69">
        <w:rPr>
          <w:sz w:val="28"/>
          <w:szCs w:val="28"/>
        </w:rPr>
        <w:t xml:space="preserve">, соответственно </w:t>
      </w:r>
      <w:r w:rsidR="00415D69" w:rsidRPr="00415D69">
        <w:rPr>
          <w:sz w:val="28"/>
          <w:szCs w:val="28"/>
        </w:rPr>
        <w:t xml:space="preserve">скорее </w:t>
      </w:r>
      <w:r w:rsidRPr="00415D69">
        <w:rPr>
          <w:sz w:val="28"/>
          <w:szCs w:val="28"/>
        </w:rPr>
        <w:t xml:space="preserve">удовлетворены </w:t>
      </w:r>
      <w:r w:rsidR="00415D69" w:rsidRPr="00415D69">
        <w:rPr>
          <w:sz w:val="28"/>
          <w:szCs w:val="28"/>
        </w:rPr>
        <w:t>18,31 %</w:t>
      </w:r>
      <w:r w:rsidRPr="00415D69">
        <w:rPr>
          <w:sz w:val="28"/>
          <w:szCs w:val="28"/>
        </w:rPr>
        <w:t xml:space="preserve"> (</w:t>
      </w:r>
      <w:r w:rsidR="00415D69" w:rsidRPr="00415D69">
        <w:rPr>
          <w:sz w:val="28"/>
          <w:szCs w:val="28"/>
        </w:rPr>
        <w:t xml:space="preserve">8 628), скорее не </w:t>
      </w:r>
      <w:r w:rsidRPr="00415D69">
        <w:rPr>
          <w:sz w:val="28"/>
          <w:szCs w:val="28"/>
        </w:rPr>
        <w:t xml:space="preserve">удовлетворены </w:t>
      </w:r>
      <w:r w:rsidR="00415D69" w:rsidRPr="00415D69">
        <w:rPr>
          <w:sz w:val="28"/>
          <w:szCs w:val="28"/>
        </w:rPr>
        <w:t>1</w:t>
      </w:r>
      <w:r w:rsidRPr="00415D69">
        <w:rPr>
          <w:sz w:val="28"/>
          <w:szCs w:val="28"/>
        </w:rPr>
        <w:t> % (</w:t>
      </w:r>
      <w:r w:rsidR="00415D69" w:rsidRPr="00415D69">
        <w:rPr>
          <w:sz w:val="28"/>
          <w:szCs w:val="28"/>
        </w:rPr>
        <w:t>473</w:t>
      </w:r>
      <w:r w:rsidRPr="00415D69">
        <w:rPr>
          <w:sz w:val="28"/>
          <w:szCs w:val="28"/>
        </w:rPr>
        <w:t>)</w:t>
      </w:r>
      <w:r w:rsidR="00415D69" w:rsidRPr="00415D69">
        <w:rPr>
          <w:sz w:val="28"/>
          <w:szCs w:val="28"/>
        </w:rPr>
        <w:t xml:space="preserve"> и не удовлетворены 1,07 % (506). </w:t>
      </w:r>
      <w:r w:rsidRPr="00415D69">
        <w:rPr>
          <w:sz w:val="28"/>
          <w:szCs w:val="28"/>
        </w:rPr>
        <w:t xml:space="preserve"> Вместе с </w:t>
      </w:r>
      <w:r w:rsidR="00415D69" w:rsidRPr="00415D69">
        <w:rPr>
          <w:sz w:val="28"/>
          <w:szCs w:val="28"/>
        </w:rPr>
        <w:t>этим</w:t>
      </w:r>
      <w:r w:rsidRPr="00415D69">
        <w:rPr>
          <w:sz w:val="28"/>
          <w:szCs w:val="28"/>
        </w:rPr>
        <w:t xml:space="preserve">, затруднились ответить на данный вопрос </w:t>
      </w:r>
      <w:r w:rsidR="00415D69" w:rsidRPr="00415D69">
        <w:rPr>
          <w:sz w:val="28"/>
          <w:szCs w:val="28"/>
        </w:rPr>
        <w:t>18,67 % (8 798).</w:t>
      </w:r>
      <w:r w:rsidRPr="00415D69">
        <w:rPr>
          <w:sz w:val="28"/>
          <w:szCs w:val="28"/>
        </w:rPr>
        <w:t xml:space="preserve"> </w:t>
      </w:r>
    </w:p>
    <w:p w:rsidR="00AF5488" w:rsidRPr="00625316" w:rsidRDefault="00415D69" w:rsidP="00AF5488">
      <w:pPr>
        <w:ind w:firstLine="709"/>
        <w:jc w:val="both"/>
        <w:rPr>
          <w:sz w:val="28"/>
          <w:szCs w:val="28"/>
        </w:rPr>
      </w:pPr>
      <w:r w:rsidRPr="00625316">
        <w:rPr>
          <w:sz w:val="28"/>
          <w:szCs w:val="28"/>
        </w:rPr>
        <w:t>Иная ситуация</w:t>
      </w:r>
      <w:r w:rsidR="00AF5488" w:rsidRPr="00625316">
        <w:rPr>
          <w:sz w:val="28"/>
          <w:szCs w:val="28"/>
        </w:rPr>
        <w:t xml:space="preserve"> </w:t>
      </w:r>
      <w:r w:rsidRPr="00625316">
        <w:rPr>
          <w:sz w:val="28"/>
          <w:szCs w:val="28"/>
        </w:rPr>
        <w:t xml:space="preserve">сложилась </w:t>
      </w:r>
      <w:r w:rsidR="00AF5488" w:rsidRPr="00625316">
        <w:rPr>
          <w:sz w:val="28"/>
          <w:szCs w:val="28"/>
        </w:rPr>
        <w:t>с уровнем понятности оф</w:t>
      </w:r>
      <w:r w:rsidR="00625316" w:rsidRPr="00625316">
        <w:rPr>
          <w:sz w:val="28"/>
          <w:szCs w:val="28"/>
        </w:rPr>
        <w:t>ициальной информации. Так, уров</w:t>
      </w:r>
      <w:r w:rsidR="00AF5488" w:rsidRPr="00625316">
        <w:rPr>
          <w:sz w:val="28"/>
          <w:szCs w:val="28"/>
        </w:rPr>
        <w:t>н</w:t>
      </w:r>
      <w:r w:rsidR="00625316" w:rsidRPr="00625316">
        <w:rPr>
          <w:sz w:val="28"/>
          <w:szCs w:val="28"/>
        </w:rPr>
        <w:t>ем</w:t>
      </w:r>
      <w:r w:rsidR="00AF5488" w:rsidRPr="00625316">
        <w:rPr>
          <w:sz w:val="28"/>
          <w:szCs w:val="28"/>
        </w:rPr>
        <w:t xml:space="preserve"> понятности </w:t>
      </w:r>
      <w:r w:rsidR="00625316" w:rsidRPr="00625316">
        <w:rPr>
          <w:sz w:val="28"/>
          <w:szCs w:val="28"/>
        </w:rPr>
        <w:t>полностью удовлетворены</w:t>
      </w:r>
      <w:r w:rsidR="00AF5488" w:rsidRPr="00625316">
        <w:rPr>
          <w:sz w:val="28"/>
          <w:szCs w:val="28"/>
        </w:rPr>
        <w:t xml:space="preserve"> </w:t>
      </w:r>
      <w:r w:rsidR="00625316">
        <w:rPr>
          <w:sz w:val="28"/>
          <w:szCs w:val="28"/>
        </w:rPr>
        <w:t xml:space="preserve">оказались </w:t>
      </w:r>
      <w:r w:rsidRPr="00625316">
        <w:rPr>
          <w:sz w:val="28"/>
          <w:szCs w:val="28"/>
        </w:rPr>
        <w:t>лишь 18,19 % (8 574)</w:t>
      </w:r>
      <w:r w:rsidR="00AF5488" w:rsidRPr="00625316">
        <w:rPr>
          <w:sz w:val="28"/>
          <w:szCs w:val="28"/>
        </w:rPr>
        <w:t xml:space="preserve"> предпринимателей,</w:t>
      </w:r>
      <w:r w:rsidR="00625316">
        <w:rPr>
          <w:sz w:val="28"/>
          <w:szCs w:val="28"/>
        </w:rPr>
        <w:t xml:space="preserve"> скорее удовлетворены </w:t>
      </w:r>
      <w:r w:rsidR="00F55C6F">
        <w:rPr>
          <w:sz w:val="28"/>
          <w:szCs w:val="28"/>
        </w:rPr>
        <w:t>–</w:t>
      </w:r>
      <w:r w:rsidR="00625316">
        <w:rPr>
          <w:sz w:val="28"/>
          <w:szCs w:val="28"/>
        </w:rPr>
        <w:t xml:space="preserve"> </w:t>
      </w:r>
      <w:r w:rsidR="00F55C6F">
        <w:rPr>
          <w:sz w:val="28"/>
          <w:szCs w:val="28"/>
        </w:rPr>
        <w:t>57,</w:t>
      </w:r>
      <w:r w:rsidRPr="00625316">
        <w:rPr>
          <w:sz w:val="28"/>
          <w:szCs w:val="28"/>
        </w:rPr>
        <w:t xml:space="preserve">71 % </w:t>
      </w:r>
      <w:r w:rsidRPr="00625316">
        <w:rPr>
          <w:sz w:val="28"/>
          <w:szCs w:val="28"/>
        </w:rPr>
        <w:lastRenderedPageBreak/>
        <w:t xml:space="preserve">(27 196). </w:t>
      </w:r>
      <w:r w:rsidR="00625316">
        <w:rPr>
          <w:sz w:val="28"/>
          <w:szCs w:val="28"/>
        </w:rPr>
        <w:t>Скорее не удовлетворены – 0,72</w:t>
      </w:r>
      <w:r w:rsidR="00AF5488" w:rsidRPr="00625316">
        <w:rPr>
          <w:sz w:val="28"/>
          <w:szCs w:val="28"/>
        </w:rPr>
        <w:t> % (</w:t>
      </w:r>
      <w:r w:rsidR="00625316">
        <w:rPr>
          <w:sz w:val="28"/>
          <w:szCs w:val="28"/>
        </w:rPr>
        <w:t>341</w:t>
      </w:r>
      <w:r w:rsidR="00AF5488" w:rsidRPr="00625316">
        <w:rPr>
          <w:sz w:val="28"/>
          <w:szCs w:val="28"/>
        </w:rPr>
        <w:t>)</w:t>
      </w:r>
      <w:r w:rsidR="00625316">
        <w:rPr>
          <w:sz w:val="28"/>
          <w:szCs w:val="28"/>
        </w:rPr>
        <w:t>, с</w:t>
      </w:r>
      <w:r w:rsidR="00AF5488" w:rsidRPr="00625316">
        <w:rPr>
          <w:sz w:val="28"/>
          <w:szCs w:val="28"/>
        </w:rPr>
        <w:t xml:space="preserve">овсем не удовлетворенными остались </w:t>
      </w:r>
      <w:r w:rsidR="00DF391A">
        <w:rPr>
          <w:sz w:val="28"/>
          <w:szCs w:val="28"/>
        </w:rPr>
        <w:t>0,56</w:t>
      </w:r>
      <w:r w:rsidR="00AF5488" w:rsidRPr="00625316">
        <w:rPr>
          <w:sz w:val="28"/>
          <w:szCs w:val="28"/>
          <w:lang w:val="en-US"/>
        </w:rPr>
        <w:t> </w:t>
      </w:r>
      <w:r w:rsidR="00AF5488" w:rsidRPr="00625316">
        <w:rPr>
          <w:sz w:val="28"/>
          <w:szCs w:val="28"/>
        </w:rPr>
        <w:t>% (</w:t>
      </w:r>
      <w:r w:rsidR="00DF391A">
        <w:rPr>
          <w:sz w:val="28"/>
          <w:szCs w:val="28"/>
        </w:rPr>
        <w:t>262</w:t>
      </w:r>
      <w:r w:rsidR="00AF5488" w:rsidRPr="00625316">
        <w:rPr>
          <w:sz w:val="28"/>
          <w:szCs w:val="28"/>
        </w:rPr>
        <w:t xml:space="preserve">) и </w:t>
      </w:r>
      <w:r w:rsidR="00DF391A">
        <w:rPr>
          <w:sz w:val="28"/>
          <w:szCs w:val="28"/>
        </w:rPr>
        <w:t>18,48</w:t>
      </w:r>
      <w:r w:rsidR="00AF5488" w:rsidRPr="00625316">
        <w:rPr>
          <w:sz w:val="28"/>
          <w:szCs w:val="28"/>
        </w:rPr>
        <w:t> % (</w:t>
      </w:r>
      <w:r w:rsidR="00F55C6F">
        <w:rPr>
          <w:sz w:val="28"/>
          <w:szCs w:val="28"/>
        </w:rPr>
        <w:t xml:space="preserve">8 </w:t>
      </w:r>
      <w:r w:rsidR="00DF391A">
        <w:rPr>
          <w:sz w:val="28"/>
          <w:szCs w:val="28"/>
        </w:rPr>
        <w:t>711</w:t>
      </w:r>
      <w:r w:rsidR="00AF5488" w:rsidRPr="00625316">
        <w:rPr>
          <w:sz w:val="28"/>
          <w:szCs w:val="28"/>
        </w:rPr>
        <w:t>) затруднились с ответом.</w:t>
      </w:r>
    </w:p>
    <w:p w:rsidR="00CC70D8" w:rsidRDefault="00AF5488" w:rsidP="00AF5488">
      <w:pPr>
        <w:ind w:firstLine="709"/>
        <w:jc w:val="both"/>
        <w:rPr>
          <w:sz w:val="28"/>
          <w:szCs w:val="28"/>
        </w:rPr>
      </w:pPr>
      <w:r w:rsidRPr="0034372B">
        <w:rPr>
          <w:sz w:val="28"/>
          <w:szCs w:val="28"/>
        </w:rPr>
        <w:t xml:space="preserve">Удобство получения информации </w:t>
      </w:r>
      <w:r w:rsidR="00CC70D8">
        <w:rPr>
          <w:sz w:val="28"/>
          <w:szCs w:val="28"/>
        </w:rPr>
        <w:t xml:space="preserve">как удовлетворительное отметило 58,44 % (27 543) представителей бизнеса, скорее удовлетворительное - </w:t>
      </w:r>
      <w:r w:rsidRPr="0034372B">
        <w:rPr>
          <w:sz w:val="28"/>
          <w:szCs w:val="28"/>
        </w:rPr>
        <w:t xml:space="preserve"> </w:t>
      </w:r>
      <w:r w:rsidR="00CC70D8">
        <w:rPr>
          <w:sz w:val="28"/>
          <w:szCs w:val="28"/>
        </w:rPr>
        <w:t xml:space="preserve">17,83 % (8 405). Скорее не удовлетворительное отметили 0,63 % (296) респондентов, а не удовлетворительным – 0,45 % (213). А также у 18,05 % (8 506) возникли трудности при ответе на поставленный вопрос. </w:t>
      </w:r>
    </w:p>
    <w:p w:rsidR="00831AC7" w:rsidRDefault="00831AC7" w:rsidP="00AF5488">
      <w:pPr>
        <w:ind w:firstLine="709"/>
        <w:jc w:val="both"/>
        <w:rPr>
          <w:sz w:val="28"/>
          <w:szCs w:val="28"/>
        </w:rPr>
      </w:pPr>
    </w:p>
    <w:p w:rsidR="00AB33D2" w:rsidRDefault="00AB33D2" w:rsidP="00AB33D2">
      <w:pPr>
        <w:jc w:val="center"/>
        <w:rPr>
          <w:b/>
          <w:sz w:val="28"/>
          <w:szCs w:val="28"/>
        </w:rPr>
      </w:pPr>
      <w:r w:rsidRPr="00AB33D2">
        <w:rPr>
          <w:b/>
          <w:sz w:val="28"/>
          <w:szCs w:val="28"/>
        </w:rPr>
        <w:t>Оценка потребителями качества официальной информации</w:t>
      </w:r>
    </w:p>
    <w:p w:rsidR="00AB33D2" w:rsidRPr="00AB33D2" w:rsidRDefault="00AB33D2" w:rsidP="00AB33D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C18356" wp14:editId="56C3EBA9">
            <wp:extent cx="5940425" cy="3395207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D6EDD" w:rsidRDefault="00AF5488" w:rsidP="00AF5488">
      <w:pPr>
        <w:ind w:firstLine="709"/>
        <w:jc w:val="both"/>
        <w:rPr>
          <w:rFonts w:eastAsia="Calibri"/>
          <w:sz w:val="28"/>
          <w:szCs w:val="28"/>
        </w:rPr>
      </w:pPr>
      <w:r w:rsidRPr="000E76B4">
        <w:rPr>
          <w:sz w:val="28"/>
          <w:szCs w:val="28"/>
        </w:rPr>
        <w:t xml:space="preserve">По оценке потребителями качества официальной информации о состоянии конкурентной среды на рынках товаров и услуг </w:t>
      </w:r>
      <w:r w:rsidR="00B52BAE">
        <w:rPr>
          <w:sz w:val="28"/>
          <w:szCs w:val="28"/>
        </w:rPr>
        <w:t>города Сочи</w:t>
      </w:r>
      <w:r w:rsidRPr="000E76B4">
        <w:rPr>
          <w:sz w:val="28"/>
          <w:szCs w:val="28"/>
        </w:rPr>
        <w:t xml:space="preserve">, размещаемой в открытом доступе мнения потребителей и предпринимателей </w:t>
      </w:r>
      <w:r w:rsidR="005D6EDD">
        <w:rPr>
          <w:sz w:val="28"/>
          <w:szCs w:val="28"/>
        </w:rPr>
        <w:t>сошлись</w:t>
      </w:r>
      <w:r w:rsidRPr="000E76B4">
        <w:rPr>
          <w:sz w:val="28"/>
          <w:szCs w:val="28"/>
        </w:rPr>
        <w:t>.</w:t>
      </w:r>
      <w:r w:rsidRPr="000E76B4">
        <w:rPr>
          <w:rFonts w:eastAsia="Calibri"/>
          <w:sz w:val="28"/>
          <w:szCs w:val="28"/>
        </w:rPr>
        <w:t xml:space="preserve"> </w:t>
      </w:r>
    </w:p>
    <w:p w:rsidR="00AF5488" w:rsidRDefault="005D6EDD" w:rsidP="00AF5488">
      <w:pPr>
        <w:ind w:firstLine="709"/>
        <w:jc w:val="both"/>
        <w:rPr>
          <w:rFonts w:eastAsia="Calibri"/>
          <w:sz w:val="28"/>
          <w:szCs w:val="28"/>
        </w:rPr>
      </w:pPr>
      <w:r w:rsidRPr="005D6EDD">
        <w:rPr>
          <w:rFonts w:eastAsia="Calibri"/>
          <w:sz w:val="28"/>
          <w:szCs w:val="28"/>
        </w:rPr>
        <w:t>В</w:t>
      </w:r>
      <w:r w:rsidR="00AF5488" w:rsidRPr="005D6EDD">
        <w:rPr>
          <w:rFonts w:eastAsia="Calibri"/>
          <w:sz w:val="28"/>
          <w:szCs w:val="28"/>
        </w:rPr>
        <w:t xml:space="preserve"> оценке качества информации по уровню доступности</w:t>
      </w:r>
      <w:r w:rsidRPr="005D6EDD">
        <w:rPr>
          <w:rFonts w:eastAsia="Calibri"/>
          <w:sz w:val="28"/>
          <w:szCs w:val="28"/>
        </w:rPr>
        <w:t xml:space="preserve"> 33,78 % </w:t>
      </w:r>
      <w:r w:rsidR="00AF5488" w:rsidRPr="005D6EDD">
        <w:rPr>
          <w:rFonts w:eastAsia="Calibri"/>
          <w:sz w:val="28"/>
          <w:szCs w:val="28"/>
        </w:rPr>
        <w:t>(</w:t>
      </w:r>
      <w:r w:rsidRPr="005D6EDD">
        <w:rPr>
          <w:rFonts w:eastAsia="Calibri"/>
          <w:sz w:val="28"/>
          <w:szCs w:val="28"/>
        </w:rPr>
        <w:t>70 846</w:t>
      </w:r>
      <w:r w:rsidR="00AF5488" w:rsidRPr="005D6EDD">
        <w:rPr>
          <w:rFonts w:eastAsia="Calibri"/>
          <w:sz w:val="28"/>
          <w:szCs w:val="28"/>
        </w:rPr>
        <w:t xml:space="preserve">) опрошенных респондентов удовлетворены доступностью официальной информации о состоянии конкурентной среды на рынках товаров и услуг </w:t>
      </w:r>
      <w:r w:rsidR="00B52BAE">
        <w:rPr>
          <w:rFonts w:eastAsia="Calibri"/>
          <w:sz w:val="28"/>
          <w:szCs w:val="28"/>
        </w:rPr>
        <w:t>города Сочи</w:t>
      </w:r>
      <w:r w:rsidR="00AF5488" w:rsidRPr="005D6EDD">
        <w:rPr>
          <w:rFonts w:eastAsia="Calibri"/>
          <w:sz w:val="28"/>
          <w:szCs w:val="28"/>
        </w:rPr>
        <w:t xml:space="preserve">, </w:t>
      </w:r>
      <w:r w:rsidRPr="005D6EDD">
        <w:rPr>
          <w:rFonts w:eastAsia="Calibri"/>
          <w:sz w:val="28"/>
          <w:szCs w:val="28"/>
        </w:rPr>
        <w:t>29,06 %</w:t>
      </w:r>
      <w:r w:rsidR="00AF5488" w:rsidRPr="005D6EDD">
        <w:rPr>
          <w:rFonts w:eastAsia="Calibri"/>
          <w:sz w:val="28"/>
          <w:szCs w:val="28"/>
        </w:rPr>
        <w:t xml:space="preserve"> (</w:t>
      </w:r>
      <w:r w:rsidRPr="005D6EDD">
        <w:rPr>
          <w:rFonts w:eastAsia="Calibri"/>
          <w:sz w:val="28"/>
          <w:szCs w:val="28"/>
        </w:rPr>
        <w:t>60 958</w:t>
      </w:r>
      <w:r w:rsidR="00AF5488" w:rsidRPr="005D6EDD">
        <w:rPr>
          <w:rFonts w:eastAsia="Calibri"/>
          <w:sz w:val="28"/>
          <w:szCs w:val="28"/>
        </w:rPr>
        <w:t xml:space="preserve">) респондентов дали оценку как «скорее удовлетворены», что указывает на важность этой информации. Оценку «не удовлетворен» поставили </w:t>
      </w:r>
      <w:r w:rsidRPr="005D6EDD">
        <w:rPr>
          <w:rFonts w:eastAsia="Calibri"/>
          <w:sz w:val="28"/>
          <w:szCs w:val="28"/>
        </w:rPr>
        <w:t xml:space="preserve">0,41 </w:t>
      </w:r>
      <w:r w:rsidR="00AF5488" w:rsidRPr="005D6EDD">
        <w:rPr>
          <w:rFonts w:eastAsia="Calibri"/>
          <w:sz w:val="28"/>
          <w:szCs w:val="28"/>
        </w:rPr>
        <w:t>% (</w:t>
      </w:r>
      <w:r w:rsidRPr="005D6EDD">
        <w:rPr>
          <w:rFonts w:eastAsia="Calibri"/>
          <w:sz w:val="28"/>
          <w:szCs w:val="28"/>
        </w:rPr>
        <w:t>857</w:t>
      </w:r>
      <w:r w:rsidR="00AF5488" w:rsidRPr="005D6EDD">
        <w:rPr>
          <w:rFonts w:eastAsia="Calibri"/>
          <w:sz w:val="28"/>
          <w:szCs w:val="28"/>
        </w:rPr>
        <w:t xml:space="preserve">) респондентов и «скорее не удовлетворен» – </w:t>
      </w:r>
      <w:r w:rsidRPr="005D6EDD">
        <w:rPr>
          <w:rFonts w:eastAsia="Calibri"/>
          <w:sz w:val="28"/>
          <w:szCs w:val="28"/>
        </w:rPr>
        <w:t>0,46 %</w:t>
      </w:r>
      <w:r w:rsidR="00AF5488" w:rsidRPr="005D6EDD">
        <w:rPr>
          <w:rFonts w:eastAsia="Calibri"/>
          <w:sz w:val="28"/>
          <w:szCs w:val="28"/>
        </w:rPr>
        <w:t> % (</w:t>
      </w:r>
      <w:r w:rsidRPr="005D6EDD">
        <w:rPr>
          <w:rFonts w:eastAsia="Calibri"/>
          <w:sz w:val="28"/>
          <w:szCs w:val="28"/>
        </w:rPr>
        <w:t>968</w:t>
      </w:r>
      <w:r w:rsidR="00AF5488" w:rsidRPr="005D6EDD">
        <w:rPr>
          <w:rFonts w:eastAsia="Calibri"/>
          <w:sz w:val="28"/>
          <w:szCs w:val="28"/>
        </w:rPr>
        <w:t>).</w:t>
      </w:r>
    </w:p>
    <w:p w:rsidR="005D6EDD" w:rsidRDefault="005D6EDD" w:rsidP="00AF548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Уровень понятности потребители оценили следующим образом: 29,09 % (61 013) удовлетворены, в тоже время 33,57 % (70 415) скорее удовлетворены. Не удовлетворены уровнем понятности 0,37 % (784), скорее не удовлетворены – 0,40 % (845).</w:t>
      </w:r>
    </w:p>
    <w:p w:rsidR="00AF5488" w:rsidRPr="00196B3D" w:rsidRDefault="00AF5488" w:rsidP="00AF54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3D">
        <w:rPr>
          <w:rFonts w:eastAsia="Calibri"/>
          <w:sz w:val="28"/>
          <w:szCs w:val="28"/>
        </w:rPr>
        <w:t xml:space="preserve">Оценивая возможности удобства получения информации о развитии рыночной конкуренции </w:t>
      </w:r>
      <w:r w:rsidR="00196B3D" w:rsidRPr="00196B3D">
        <w:rPr>
          <w:rFonts w:eastAsia="Calibri"/>
          <w:sz w:val="28"/>
          <w:szCs w:val="28"/>
        </w:rPr>
        <w:t>33,79 % (70 870) участников опроса</w:t>
      </w:r>
      <w:r w:rsidRPr="00196B3D">
        <w:rPr>
          <w:rFonts w:eastAsia="Calibri"/>
          <w:sz w:val="28"/>
          <w:szCs w:val="28"/>
        </w:rPr>
        <w:t xml:space="preserve"> отмеча</w:t>
      </w:r>
      <w:r w:rsidR="00196B3D" w:rsidRPr="00196B3D">
        <w:rPr>
          <w:rFonts w:eastAsia="Calibri"/>
          <w:sz w:val="28"/>
          <w:szCs w:val="28"/>
        </w:rPr>
        <w:t>ю</w:t>
      </w:r>
      <w:r w:rsidRPr="00196B3D">
        <w:rPr>
          <w:rFonts w:eastAsia="Calibri"/>
          <w:sz w:val="28"/>
          <w:szCs w:val="28"/>
        </w:rPr>
        <w:t xml:space="preserve">т, что </w:t>
      </w:r>
      <w:r w:rsidR="00196B3D" w:rsidRPr="00196B3D">
        <w:rPr>
          <w:rFonts w:eastAsia="Calibri"/>
          <w:sz w:val="28"/>
          <w:szCs w:val="28"/>
        </w:rPr>
        <w:t>удовлетворены, 28,94 % (60 700) – скорее удовлетворены, скорее не удовлетворены – 0,42 % (879), не удовлетворены – 0,35 % (734).</w:t>
      </w:r>
    </w:p>
    <w:p w:rsidR="00AF5488" w:rsidRDefault="00196B3D" w:rsidP="00AF54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Стоит отметить, что почти 30 % потребителей столкнулись с трудностями при ответе на данный вопрос.</w:t>
      </w:r>
    </w:p>
    <w:p w:rsidR="00196B3D" w:rsidRDefault="00196B3D" w:rsidP="00AF54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Представители бизнеса и население отметили, что информация доступна, удобна в получении, но существуют определенные трудности в понятности информации.</w:t>
      </w:r>
    </w:p>
    <w:p w:rsidR="004D2D3D" w:rsidRDefault="004D2D3D" w:rsidP="004D2D3D">
      <w:pPr>
        <w:widowControl w:val="0"/>
        <w:jc w:val="both"/>
        <w:rPr>
          <w:rFonts w:eastAsia="Calibri"/>
          <w:sz w:val="28"/>
          <w:szCs w:val="28"/>
        </w:rPr>
      </w:pPr>
    </w:p>
    <w:p w:rsidR="00196B3D" w:rsidRDefault="004D2D3D" w:rsidP="004D2D3D">
      <w:pPr>
        <w:widowControl w:val="0"/>
        <w:jc w:val="center"/>
        <w:rPr>
          <w:b/>
          <w:sz w:val="28"/>
          <w:szCs w:val="28"/>
        </w:rPr>
      </w:pPr>
      <w:r w:rsidRPr="004D2D3D">
        <w:rPr>
          <w:rFonts w:eastAsia="Calibri"/>
          <w:b/>
          <w:sz w:val="28"/>
          <w:szCs w:val="28"/>
        </w:rPr>
        <w:t xml:space="preserve">2.7. </w:t>
      </w:r>
      <w:r w:rsidRPr="004D2D3D">
        <w:rPr>
          <w:b/>
          <w:sz w:val="28"/>
          <w:szCs w:val="28"/>
        </w:rPr>
        <w:t xml:space="preserve">Мониторинг логистических возможностей </w:t>
      </w:r>
      <w:r w:rsidR="00B52BAE">
        <w:rPr>
          <w:b/>
          <w:sz w:val="28"/>
          <w:szCs w:val="28"/>
        </w:rPr>
        <w:t>города</w:t>
      </w:r>
    </w:p>
    <w:p w:rsidR="004D2D3D" w:rsidRDefault="004D2D3D" w:rsidP="004D2D3D">
      <w:pPr>
        <w:widowControl w:val="0"/>
        <w:jc w:val="center"/>
        <w:rPr>
          <w:b/>
          <w:sz w:val="28"/>
          <w:szCs w:val="28"/>
        </w:rPr>
      </w:pPr>
    </w:p>
    <w:p w:rsidR="00E60F2A" w:rsidRDefault="00E60F2A" w:rsidP="00E60F2A">
      <w:pPr>
        <w:ind w:firstLine="708"/>
        <w:jc w:val="both"/>
        <w:rPr>
          <w:sz w:val="28"/>
          <w:szCs w:val="28"/>
        </w:rPr>
      </w:pPr>
      <w:r w:rsidRPr="00B75E3B">
        <w:rPr>
          <w:sz w:val="28"/>
          <w:szCs w:val="28"/>
        </w:rPr>
        <w:t xml:space="preserve">Одним из критериев оценки логистических возможностей </w:t>
      </w:r>
      <w:r>
        <w:rPr>
          <w:sz w:val="28"/>
          <w:szCs w:val="28"/>
        </w:rPr>
        <w:t>города</w:t>
      </w:r>
      <w:r w:rsidRPr="00B75E3B">
        <w:rPr>
          <w:sz w:val="28"/>
          <w:szCs w:val="28"/>
        </w:rPr>
        <w:t xml:space="preserve"> является работа транспортной инфраструктуры в части пассажирских перевозок. Потребители рассказали о периодичности использования </w:t>
      </w:r>
      <w:r>
        <w:rPr>
          <w:sz w:val="28"/>
          <w:szCs w:val="28"/>
        </w:rPr>
        <w:t>общественными видами транспорта:</w:t>
      </w:r>
    </w:p>
    <w:p w:rsidR="00831AC7" w:rsidRDefault="00831AC7" w:rsidP="00E60F2A">
      <w:pPr>
        <w:ind w:firstLine="708"/>
        <w:jc w:val="both"/>
        <w:rPr>
          <w:sz w:val="28"/>
          <w:szCs w:val="28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8075"/>
        <w:gridCol w:w="1385"/>
      </w:tblGrid>
      <w:tr w:rsidR="00E60F2A" w:rsidRPr="00E60F2A" w:rsidTr="00E60F2A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2A" w:rsidRPr="00E60F2A" w:rsidRDefault="00E60F2A" w:rsidP="00E60F2A">
            <w:pPr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Один или несколько раз в неделю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2A" w:rsidRPr="00E60F2A" w:rsidRDefault="00E60F2A" w:rsidP="00E60F2A">
            <w:pPr>
              <w:jc w:val="center"/>
              <w:rPr>
                <w:sz w:val="28"/>
                <w:szCs w:val="28"/>
              </w:rPr>
            </w:pPr>
            <w:r w:rsidRPr="00E60F2A">
              <w:rPr>
                <w:sz w:val="28"/>
                <w:szCs w:val="28"/>
              </w:rPr>
              <w:t>46</w:t>
            </w:r>
            <w:r w:rsidR="00863AC7">
              <w:rPr>
                <w:sz w:val="28"/>
                <w:szCs w:val="28"/>
              </w:rPr>
              <w:t xml:space="preserve"> </w:t>
            </w:r>
            <w:r w:rsidRPr="00E60F2A">
              <w:rPr>
                <w:sz w:val="28"/>
                <w:szCs w:val="28"/>
              </w:rPr>
              <w:t>805</w:t>
            </w:r>
          </w:p>
        </w:tc>
      </w:tr>
      <w:tr w:rsidR="00E60F2A" w:rsidRPr="00E60F2A" w:rsidTr="00E60F2A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2A" w:rsidRPr="00E60F2A" w:rsidRDefault="00E60F2A" w:rsidP="00E60F2A">
            <w:pPr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Практически каждый день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F2A" w:rsidRPr="00E60F2A" w:rsidRDefault="00E60F2A" w:rsidP="00E60F2A">
            <w:pPr>
              <w:jc w:val="center"/>
              <w:rPr>
                <w:sz w:val="28"/>
                <w:szCs w:val="28"/>
              </w:rPr>
            </w:pPr>
            <w:r w:rsidRPr="00E60F2A">
              <w:rPr>
                <w:sz w:val="28"/>
                <w:szCs w:val="28"/>
              </w:rPr>
              <w:t>39</w:t>
            </w:r>
            <w:r w:rsidR="00863AC7">
              <w:rPr>
                <w:sz w:val="28"/>
                <w:szCs w:val="28"/>
              </w:rPr>
              <w:t xml:space="preserve"> </w:t>
            </w:r>
            <w:r w:rsidRPr="00E60F2A">
              <w:rPr>
                <w:sz w:val="28"/>
                <w:szCs w:val="28"/>
              </w:rPr>
              <w:t>522</w:t>
            </w:r>
          </w:p>
        </w:tc>
      </w:tr>
      <w:tr w:rsidR="00E60F2A" w:rsidRPr="00E60F2A" w:rsidTr="00E60F2A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2A" w:rsidRPr="00E60F2A" w:rsidRDefault="00E60F2A" w:rsidP="00E60F2A">
            <w:pPr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Один или несколько раз в месяц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0F2A" w:rsidRPr="00E60F2A" w:rsidRDefault="00E60F2A" w:rsidP="00E60F2A">
            <w:pPr>
              <w:jc w:val="center"/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37</w:t>
            </w:r>
            <w:r w:rsidR="00863AC7">
              <w:rPr>
                <w:color w:val="000000"/>
                <w:sz w:val="28"/>
                <w:szCs w:val="28"/>
              </w:rPr>
              <w:t xml:space="preserve"> </w:t>
            </w:r>
            <w:r w:rsidRPr="00E60F2A">
              <w:rPr>
                <w:color w:val="000000"/>
                <w:sz w:val="28"/>
                <w:szCs w:val="28"/>
              </w:rPr>
              <w:t>034</w:t>
            </w:r>
          </w:p>
        </w:tc>
      </w:tr>
      <w:tr w:rsidR="00E60F2A" w:rsidRPr="00E60F2A" w:rsidTr="00E60F2A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2A" w:rsidRPr="00E60F2A" w:rsidRDefault="00E60F2A" w:rsidP="00E60F2A">
            <w:pPr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Практически не пользуюсь, пользуюсь личным автомобилем, мотоциклом или такси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0F2A" w:rsidRPr="00E60F2A" w:rsidRDefault="00E60F2A" w:rsidP="00E60F2A">
            <w:pPr>
              <w:jc w:val="center"/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36</w:t>
            </w:r>
            <w:r w:rsidR="00863AC7">
              <w:rPr>
                <w:color w:val="000000"/>
                <w:sz w:val="28"/>
                <w:szCs w:val="28"/>
              </w:rPr>
              <w:t xml:space="preserve"> </w:t>
            </w:r>
            <w:r w:rsidRPr="00E60F2A">
              <w:rPr>
                <w:color w:val="000000"/>
                <w:sz w:val="28"/>
                <w:szCs w:val="28"/>
              </w:rPr>
              <w:t>878</w:t>
            </w:r>
          </w:p>
        </w:tc>
      </w:tr>
      <w:tr w:rsidR="00E60F2A" w:rsidRPr="00E60F2A" w:rsidTr="00E60F2A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2A" w:rsidRPr="00E60F2A" w:rsidRDefault="00E60F2A" w:rsidP="00E60F2A">
            <w:pPr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Практически не пользуюсь, хожу пешком или пользуюсь велосипедом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0F2A" w:rsidRPr="00E60F2A" w:rsidRDefault="00E60F2A" w:rsidP="00E60F2A">
            <w:pPr>
              <w:jc w:val="center"/>
              <w:rPr>
                <w:color w:val="000000"/>
                <w:sz w:val="28"/>
                <w:szCs w:val="28"/>
              </w:rPr>
            </w:pPr>
            <w:r w:rsidRPr="00E60F2A">
              <w:rPr>
                <w:color w:val="000000"/>
                <w:sz w:val="28"/>
                <w:szCs w:val="28"/>
              </w:rPr>
              <w:t>36</w:t>
            </w:r>
            <w:r w:rsidR="00863AC7">
              <w:rPr>
                <w:color w:val="000000"/>
                <w:sz w:val="28"/>
                <w:szCs w:val="28"/>
              </w:rPr>
              <w:t xml:space="preserve"> </w:t>
            </w:r>
            <w:r w:rsidRPr="00E60F2A">
              <w:rPr>
                <w:color w:val="000000"/>
                <w:sz w:val="28"/>
                <w:szCs w:val="28"/>
              </w:rPr>
              <w:t>346</w:t>
            </w:r>
          </w:p>
        </w:tc>
      </w:tr>
    </w:tbl>
    <w:p w:rsidR="00831AC7" w:rsidRDefault="00831AC7" w:rsidP="00863AC7">
      <w:pPr>
        <w:ind w:firstLine="708"/>
        <w:jc w:val="both"/>
        <w:rPr>
          <w:sz w:val="28"/>
          <w:szCs w:val="28"/>
        </w:rPr>
      </w:pPr>
    </w:p>
    <w:p w:rsidR="00863AC7" w:rsidRDefault="00863AC7" w:rsidP="00863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0F2A" w:rsidRPr="00965E83">
        <w:rPr>
          <w:sz w:val="28"/>
          <w:szCs w:val="28"/>
        </w:rPr>
        <w:t xml:space="preserve">одавляющее большинство </w:t>
      </w:r>
      <w:r>
        <w:rPr>
          <w:b/>
          <w:sz w:val="28"/>
          <w:szCs w:val="28"/>
        </w:rPr>
        <w:t>58,82 % (123 361)</w:t>
      </w:r>
      <w:r>
        <w:rPr>
          <w:sz w:val="28"/>
          <w:szCs w:val="28"/>
        </w:rPr>
        <w:t xml:space="preserve"> </w:t>
      </w:r>
      <w:r w:rsidR="00E60F2A" w:rsidRPr="00965E83">
        <w:rPr>
          <w:sz w:val="28"/>
          <w:szCs w:val="28"/>
        </w:rPr>
        <w:t>пользуются услугами общественного транспорта</w:t>
      </w:r>
      <w:r>
        <w:rPr>
          <w:sz w:val="28"/>
          <w:szCs w:val="28"/>
        </w:rPr>
        <w:t>:</w:t>
      </w:r>
      <w:r w:rsidR="00E60F2A" w:rsidRPr="00965E83">
        <w:rPr>
          <w:sz w:val="28"/>
          <w:szCs w:val="28"/>
        </w:rPr>
        <w:t xml:space="preserve"> один или несколько раз в неделю</w:t>
      </w:r>
      <w:r>
        <w:rPr>
          <w:sz w:val="28"/>
          <w:szCs w:val="28"/>
        </w:rPr>
        <w:t xml:space="preserve"> – 22,32% (46 805), </w:t>
      </w:r>
      <w:r w:rsidR="00E60F2A" w:rsidRPr="00965E83">
        <w:rPr>
          <w:sz w:val="28"/>
          <w:szCs w:val="28"/>
        </w:rPr>
        <w:t>практически каждый день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18,84 % </w:t>
      </w:r>
      <w:r w:rsidR="00E60F2A" w:rsidRPr="00965E83">
        <w:rPr>
          <w:sz w:val="28"/>
          <w:szCs w:val="28"/>
        </w:rPr>
        <w:t>(</w:t>
      </w:r>
      <w:r>
        <w:rPr>
          <w:sz w:val="28"/>
          <w:szCs w:val="28"/>
        </w:rPr>
        <w:t>39 522</w:t>
      </w:r>
      <w:r w:rsidR="00E60F2A" w:rsidRPr="00965E83">
        <w:rPr>
          <w:sz w:val="28"/>
          <w:szCs w:val="28"/>
        </w:rPr>
        <w:t>)</w:t>
      </w:r>
      <w:r>
        <w:rPr>
          <w:sz w:val="28"/>
          <w:szCs w:val="28"/>
        </w:rPr>
        <w:t>, один иди несколько раз в месяц – 17,66 % (37 034).</w:t>
      </w:r>
    </w:p>
    <w:p w:rsidR="00E60F2A" w:rsidRDefault="00863AC7" w:rsidP="00863AC7">
      <w:pPr>
        <w:ind w:firstLine="708"/>
        <w:jc w:val="both"/>
        <w:rPr>
          <w:sz w:val="28"/>
          <w:szCs w:val="28"/>
        </w:rPr>
      </w:pPr>
      <w:r w:rsidRPr="00965E83">
        <w:rPr>
          <w:sz w:val="28"/>
          <w:szCs w:val="28"/>
        </w:rPr>
        <w:t>П</w:t>
      </w:r>
      <w:r w:rsidR="00E60F2A" w:rsidRPr="00965E83">
        <w:rPr>
          <w:sz w:val="28"/>
          <w:szCs w:val="28"/>
        </w:rPr>
        <w:t>рактически</w:t>
      </w:r>
      <w:r>
        <w:rPr>
          <w:sz w:val="28"/>
          <w:szCs w:val="28"/>
        </w:rPr>
        <w:t xml:space="preserve"> не пользуются общественным транспортом – 34,91 % (73 224), а именно пользуются</w:t>
      </w:r>
      <w:r w:rsidR="00E60F2A" w:rsidRPr="00965E83">
        <w:rPr>
          <w:sz w:val="28"/>
          <w:szCs w:val="28"/>
        </w:rPr>
        <w:t xml:space="preserve"> личным ав</w:t>
      </w:r>
      <w:r>
        <w:rPr>
          <w:sz w:val="28"/>
          <w:szCs w:val="28"/>
        </w:rPr>
        <w:t xml:space="preserve">томобилем, мотоциклом или такси – 17,58 % (36 878), </w:t>
      </w:r>
      <w:r w:rsidR="00E60F2A" w:rsidRPr="00965E83">
        <w:rPr>
          <w:sz w:val="28"/>
          <w:szCs w:val="28"/>
        </w:rPr>
        <w:t xml:space="preserve">а </w:t>
      </w:r>
      <w:r>
        <w:rPr>
          <w:sz w:val="28"/>
          <w:szCs w:val="28"/>
        </w:rPr>
        <w:t>ходят</w:t>
      </w:r>
      <w:r w:rsidR="00E60F2A" w:rsidRPr="00965E83">
        <w:rPr>
          <w:sz w:val="28"/>
          <w:szCs w:val="28"/>
        </w:rPr>
        <w:t xml:space="preserve"> пешком или пользую</w:t>
      </w:r>
      <w:r>
        <w:rPr>
          <w:sz w:val="28"/>
          <w:szCs w:val="28"/>
        </w:rPr>
        <w:t>тся</w:t>
      </w:r>
      <w:r w:rsidR="00E60F2A" w:rsidRPr="00965E83">
        <w:rPr>
          <w:sz w:val="28"/>
          <w:szCs w:val="28"/>
        </w:rPr>
        <w:t xml:space="preserve"> велосипедом</w:t>
      </w:r>
      <w:r>
        <w:rPr>
          <w:sz w:val="28"/>
          <w:szCs w:val="28"/>
        </w:rPr>
        <w:t xml:space="preserve"> – 17,33 % (36 346).</w:t>
      </w:r>
    </w:p>
    <w:p w:rsidR="00863AC7" w:rsidRPr="00965E83" w:rsidRDefault="00863AC7" w:rsidP="005657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3D6906" wp14:editId="3B8191DD">
            <wp:extent cx="5860111" cy="1709420"/>
            <wp:effectExtent l="0" t="0" r="762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0F2A" w:rsidRDefault="0056576E" w:rsidP="005657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40,95 % (85 883) опрошенных потребителей оценивают работу общественного транспорта как «хорошо» - 22,77 % (47 750), и «скорее хорошо» - 18,18 % (38 133).</w:t>
      </w:r>
      <w:r w:rsidR="005C1521">
        <w:rPr>
          <w:sz w:val="28"/>
          <w:szCs w:val="28"/>
        </w:rPr>
        <w:t xml:space="preserve"> 35,47 % (74 399) участников опроса оценивают работу общественного транспорта как «скорее плохо» - 17,81 % (37 350), и «плохо» - 17,66 % (37 049). </w:t>
      </w:r>
      <w:r w:rsidR="00D214F4">
        <w:rPr>
          <w:sz w:val="28"/>
          <w:szCs w:val="28"/>
        </w:rPr>
        <w:t>При этом 17,38 % (36 443) не пользуются общественным транспортом.</w:t>
      </w:r>
    </w:p>
    <w:p w:rsidR="007B2C87" w:rsidRDefault="007B2C87" w:rsidP="0056576E">
      <w:pPr>
        <w:widowControl w:val="0"/>
        <w:ind w:firstLine="709"/>
        <w:jc w:val="both"/>
        <w:rPr>
          <w:sz w:val="28"/>
          <w:szCs w:val="28"/>
        </w:rPr>
      </w:pPr>
      <w:r w:rsidRPr="00D85276">
        <w:rPr>
          <w:sz w:val="28"/>
          <w:szCs w:val="28"/>
        </w:rPr>
        <w:t>Также потребители отметили факторы, которые негативно влияют на количество использования услуг общественного транспорта.</w:t>
      </w:r>
      <w:r>
        <w:rPr>
          <w:sz w:val="28"/>
          <w:szCs w:val="28"/>
        </w:rPr>
        <w:t xml:space="preserve"> Ответы приведены в таблице:</w:t>
      </w:r>
    </w:p>
    <w:p w:rsidR="00831AC7" w:rsidRDefault="00831AC7" w:rsidP="0056576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7B2C87" w:rsidRPr="007B2C87" w:rsidTr="007B2C87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lastRenderedPageBreak/>
              <w:t>Некомфортный / устаревший подвижной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046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Большие интервалы движения (длительное ожидание)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Ничто не мешает, общественный транспорт удобен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576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Необходимость делать пересадки между маршрутами (видами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Нет конкретных причин, личный автомобиль гораздо удобнее даже самого современного и комфортного общественного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712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Сложная система общественного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Удаленность остановки общественного транспорта от дома (работы) или наличие барьеров по пути к остановке (рельеф, подземные переходы, плохой тротуар и проч.).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452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Неудобные остановочные павильоны (или их отсутствие)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7B2C87" w:rsidRPr="007B2C87" w:rsidTr="007B2C87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87" w:rsidRPr="007B2C87" w:rsidRDefault="007B2C87" w:rsidP="007B2C87">
            <w:pPr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Неудобная система оплаты проезда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C87" w:rsidRPr="007B2C87" w:rsidRDefault="007B2C87" w:rsidP="007B2C87">
            <w:pPr>
              <w:jc w:val="center"/>
              <w:rPr>
                <w:color w:val="000000"/>
                <w:sz w:val="28"/>
                <w:szCs w:val="28"/>
              </w:rPr>
            </w:pPr>
            <w:r w:rsidRPr="007B2C87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C87">
              <w:rPr>
                <w:color w:val="000000"/>
                <w:sz w:val="28"/>
                <w:szCs w:val="28"/>
              </w:rPr>
              <w:t>193</w:t>
            </w:r>
          </w:p>
        </w:tc>
      </w:tr>
    </w:tbl>
    <w:p w:rsidR="00831AC7" w:rsidRDefault="00831AC7" w:rsidP="0056576E">
      <w:pPr>
        <w:widowControl w:val="0"/>
        <w:ind w:firstLine="709"/>
        <w:jc w:val="both"/>
        <w:rPr>
          <w:sz w:val="28"/>
          <w:szCs w:val="28"/>
        </w:rPr>
      </w:pPr>
    </w:p>
    <w:p w:rsidR="007B2C87" w:rsidRDefault="007B2C87" w:rsidP="005657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половина опрошенных потребителей 48,18 % (101 046)</w:t>
      </w:r>
      <w:r w:rsidR="00727B8C">
        <w:rPr>
          <w:sz w:val="28"/>
          <w:szCs w:val="28"/>
        </w:rPr>
        <w:t xml:space="preserve"> указали на некомфортный (устаревший) подвижной состав. </w:t>
      </w:r>
      <w:r w:rsidR="00FD7E83">
        <w:rPr>
          <w:sz w:val="28"/>
          <w:szCs w:val="28"/>
        </w:rPr>
        <w:t>43,47 % (91 175) отметили большие интервалы движения, 43,16 % (90 520) – на необходимость делать пересадки. При этом 43,19 % (90 576) ответили, что ничто не мешает, общественный транспорт удобен.</w:t>
      </w:r>
    </w:p>
    <w:p w:rsidR="005D45F0" w:rsidRDefault="005D45F0" w:rsidP="005D45F0">
      <w:pPr>
        <w:ind w:firstLine="708"/>
        <w:jc w:val="both"/>
        <w:rPr>
          <w:sz w:val="28"/>
          <w:szCs w:val="28"/>
        </w:rPr>
      </w:pPr>
      <w:r w:rsidRPr="00D525CF">
        <w:rPr>
          <w:sz w:val="28"/>
          <w:szCs w:val="28"/>
        </w:rPr>
        <w:t>Оценка населением качества услуг общественного транспорта представлена следующим образом:</w:t>
      </w:r>
    </w:p>
    <w:p w:rsidR="00831AC7" w:rsidRDefault="00831AC7" w:rsidP="005D45F0">
      <w:pPr>
        <w:ind w:firstLine="708"/>
        <w:jc w:val="both"/>
        <w:rPr>
          <w:sz w:val="28"/>
          <w:szCs w:val="28"/>
        </w:rPr>
      </w:pPr>
    </w:p>
    <w:tbl>
      <w:tblPr>
        <w:tblW w:w="9271" w:type="dxa"/>
        <w:tblInd w:w="-5" w:type="dxa"/>
        <w:tblLook w:val="04A0" w:firstRow="1" w:lastRow="0" w:firstColumn="1" w:lastColumn="0" w:noHBand="0" w:noVBand="1"/>
      </w:tblPr>
      <w:tblGrid>
        <w:gridCol w:w="4111"/>
        <w:gridCol w:w="1080"/>
        <w:gridCol w:w="960"/>
        <w:gridCol w:w="960"/>
        <w:gridCol w:w="1080"/>
        <w:gridCol w:w="1080"/>
      </w:tblGrid>
      <w:tr w:rsidR="00FD7E83" w:rsidRPr="00FD7E83" w:rsidTr="005D45F0">
        <w:trPr>
          <w:cantSplit/>
          <w:trHeight w:val="21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7E83" w:rsidRPr="00FD7E83" w:rsidRDefault="00FD7E83" w:rsidP="005D45F0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Не сталкивался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7E83" w:rsidRPr="00FD7E83" w:rsidRDefault="00FD7E83" w:rsidP="005D45F0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Не удовлетворен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7E83" w:rsidRPr="00FD7E83" w:rsidRDefault="00FD7E83" w:rsidP="005D45F0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Скорее не удовлетворен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7E83" w:rsidRPr="00FD7E83" w:rsidRDefault="00FD7E83" w:rsidP="005D45F0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Скорее удовлетворен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7E83" w:rsidRPr="00FD7E83" w:rsidRDefault="00FD7E83" w:rsidP="005D45F0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Удовлетворен</w:t>
            </w:r>
          </w:p>
        </w:tc>
      </w:tr>
      <w:tr w:rsidR="00FD7E83" w:rsidRPr="00FD7E83" w:rsidTr="005D45F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Ж/д транспорт междугородний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28,78%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29,37%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34,38%</w:t>
            </w:r>
          </w:p>
        </w:tc>
      </w:tr>
      <w:tr w:rsidR="00FD7E83" w:rsidRPr="00FD7E83" w:rsidTr="005D45F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Ж/д транспорт пригородный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28,64%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29,36%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34,22%</w:t>
            </w:r>
          </w:p>
        </w:tc>
      </w:tr>
      <w:tr w:rsidR="00FD7E83" w:rsidRPr="00FD7E83" w:rsidTr="005D45F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28,46%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29,38%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33,77%</w:t>
            </w:r>
          </w:p>
        </w:tc>
      </w:tr>
      <w:tr w:rsidR="00FD7E83" w:rsidRPr="00FD7E83" w:rsidTr="005D45F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Такси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28,56%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34,01%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29,26%</w:t>
            </w:r>
          </w:p>
        </w:tc>
      </w:tr>
      <w:tr w:rsidR="00FD7E83" w:rsidRPr="00FD7E83" w:rsidTr="005D45F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Маршрутные такси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29,06%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0,56%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29,01%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E83" w:rsidRPr="00FD7E83" w:rsidRDefault="00FD7E83" w:rsidP="00FD7E83">
            <w:pPr>
              <w:jc w:val="right"/>
              <w:rPr>
                <w:color w:val="000000"/>
                <w:sz w:val="28"/>
                <w:szCs w:val="28"/>
              </w:rPr>
            </w:pPr>
            <w:r w:rsidRPr="00FD7E83">
              <w:rPr>
                <w:color w:val="000000"/>
                <w:sz w:val="28"/>
                <w:szCs w:val="28"/>
              </w:rPr>
              <w:t>33,68%</w:t>
            </w:r>
          </w:p>
        </w:tc>
      </w:tr>
    </w:tbl>
    <w:p w:rsidR="005D45F0" w:rsidRDefault="005D45F0" w:rsidP="005D45F0">
      <w:pPr>
        <w:ind w:firstLine="708"/>
        <w:jc w:val="both"/>
        <w:rPr>
          <w:sz w:val="28"/>
          <w:szCs w:val="28"/>
        </w:rPr>
      </w:pPr>
    </w:p>
    <w:p w:rsidR="005D45F0" w:rsidRDefault="005D45F0" w:rsidP="005D45F0">
      <w:pPr>
        <w:ind w:firstLine="708"/>
        <w:jc w:val="both"/>
        <w:rPr>
          <w:sz w:val="28"/>
          <w:szCs w:val="28"/>
        </w:rPr>
      </w:pPr>
      <w:r w:rsidRPr="00751CE7">
        <w:rPr>
          <w:sz w:val="28"/>
          <w:szCs w:val="28"/>
        </w:rPr>
        <w:t xml:space="preserve">Представители бизнеса на вопрос, что является основной проблемой, оказывающей влияние на уровень эффективности логистических процессов, ответили: </w:t>
      </w:r>
    </w:p>
    <w:p w:rsidR="005D45F0" w:rsidRPr="0056576E" w:rsidRDefault="005D45F0" w:rsidP="0056576E">
      <w:pPr>
        <w:widowControl w:val="0"/>
        <w:ind w:firstLine="709"/>
        <w:jc w:val="both"/>
        <w:rPr>
          <w:sz w:val="28"/>
          <w:szCs w:val="28"/>
        </w:rPr>
      </w:pPr>
    </w:p>
    <w:p w:rsidR="004D2D3D" w:rsidRPr="004D2D3D" w:rsidRDefault="005D45F0" w:rsidP="004D2D3D">
      <w:pPr>
        <w:widowControl w:val="0"/>
        <w:jc w:val="center"/>
        <w:rPr>
          <w:rFonts w:eastAsia="Calibri"/>
          <w:spacing w:val="-6"/>
          <w:kern w:val="1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F1C11E" wp14:editId="2EA52506">
            <wp:extent cx="5780405" cy="3132814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40C1C" w:rsidRDefault="005D45F0" w:rsidP="005D45F0">
      <w:pPr>
        <w:tabs>
          <w:tab w:val="left" w:pos="65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45,06 % (21 237) представителей бизнеса считают, </w:t>
      </w:r>
      <w:r w:rsidR="000405B7">
        <w:rPr>
          <w:sz w:val="28"/>
          <w:szCs w:val="28"/>
        </w:rPr>
        <w:t xml:space="preserve">что </w:t>
      </w:r>
      <w:r>
        <w:rPr>
          <w:sz w:val="28"/>
          <w:szCs w:val="28"/>
        </w:rPr>
        <w:t>снижение деловой активности компаний непосредственно влияет на уровень эффективности логистических процессов. 6,73 % (3 172) уверены, что на данный процесс влияет нестабильная макроэкономическая ситуация в стране. 5,72 % (2 698), отметили недостаточный уровень господдержки логистики</w:t>
      </w:r>
      <w:r w:rsidR="000405B7">
        <w:rPr>
          <w:sz w:val="28"/>
          <w:szCs w:val="28"/>
        </w:rPr>
        <w:t>, 5,66 % (2 669) уверены, что проблемы в этом вопросе отсутствуют.</w:t>
      </w:r>
    </w:p>
    <w:p w:rsidR="000405B7" w:rsidRDefault="000405B7" w:rsidP="005D45F0">
      <w:pPr>
        <w:tabs>
          <w:tab w:val="left" w:pos="6599"/>
        </w:tabs>
        <w:ind w:firstLine="709"/>
        <w:jc w:val="both"/>
        <w:rPr>
          <w:sz w:val="28"/>
          <w:szCs w:val="28"/>
        </w:rPr>
      </w:pPr>
    </w:p>
    <w:p w:rsidR="000405B7" w:rsidRDefault="000405B7" w:rsidP="000405B7">
      <w:pPr>
        <w:pStyle w:val="aa"/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405B7">
        <w:rPr>
          <w:b/>
          <w:sz w:val="28"/>
          <w:szCs w:val="28"/>
        </w:rPr>
        <w:t xml:space="preserve">2.8. </w:t>
      </w:r>
      <w:r w:rsidRPr="000405B7">
        <w:rPr>
          <w:rFonts w:eastAsiaTheme="minorHAnsi"/>
          <w:b/>
          <w:sz w:val="28"/>
          <w:szCs w:val="28"/>
          <w:lang w:eastAsia="en-US"/>
        </w:rPr>
        <w:t xml:space="preserve">Мониторинг развития передовых производственных технологий и процесса </w:t>
      </w:r>
      <w:proofErr w:type="spellStart"/>
      <w:r w:rsidRPr="000405B7">
        <w:rPr>
          <w:rFonts w:eastAsiaTheme="minorHAnsi"/>
          <w:b/>
          <w:sz w:val="28"/>
          <w:szCs w:val="28"/>
          <w:lang w:eastAsia="en-US"/>
        </w:rPr>
        <w:t>цифровизации</w:t>
      </w:r>
      <w:proofErr w:type="spellEnd"/>
      <w:r w:rsidRPr="000405B7">
        <w:rPr>
          <w:rFonts w:eastAsiaTheme="minorHAnsi"/>
          <w:b/>
          <w:sz w:val="28"/>
          <w:szCs w:val="28"/>
          <w:lang w:eastAsia="en-US"/>
        </w:rPr>
        <w:t xml:space="preserve"> экономики</w:t>
      </w:r>
    </w:p>
    <w:p w:rsidR="00C7677D" w:rsidRDefault="00C7677D" w:rsidP="000405B7">
      <w:pPr>
        <w:pStyle w:val="aa"/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405B7" w:rsidRDefault="00C7677D" w:rsidP="00B52BAE">
      <w:pPr>
        <w:ind w:firstLine="708"/>
        <w:jc w:val="both"/>
        <w:rPr>
          <w:sz w:val="28"/>
          <w:szCs w:val="28"/>
        </w:rPr>
      </w:pPr>
      <w:r w:rsidRPr="00927B8B">
        <w:rPr>
          <w:sz w:val="28"/>
          <w:szCs w:val="28"/>
        </w:rPr>
        <w:t xml:space="preserve">При проведении опроса в части выявления уровня удовлетворенности качеством и доступностью населения к цифровым услугам на территории </w:t>
      </w:r>
      <w:r w:rsidR="00B52BAE">
        <w:rPr>
          <w:sz w:val="28"/>
          <w:szCs w:val="28"/>
        </w:rPr>
        <w:t xml:space="preserve">города Сочи </w:t>
      </w:r>
      <w:r w:rsidRPr="00927B8B">
        <w:rPr>
          <w:sz w:val="28"/>
          <w:szCs w:val="28"/>
        </w:rPr>
        <w:t>подавляющее большинство респондентов положительно охарактеризовали да</w:t>
      </w:r>
      <w:r>
        <w:rPr>
          <w:sz w:val="28"/>
          <w:szCs w:val="28"/>
        </w:rPr>
        <w:t xml:space="preserve">нную сферу деятельности – более </w:t>
      </w:r>
      <w:r w:rsidRPr="00C7677D">
        <w:rPr>
          <w:sz w:val="28"/>
          <w:szCs w:val="28"/>
        </w:rPr>
        <w:t>70 % удовлетворены</w:t>
      </w:r>
      <w:r>
        <w:rPr>
          <w:sz w:val="28"/>
          <w:szCs w:val="28"/>
        </w:rPr>
        <w:t xml:space="preserve"> или скорее удовлетворены доступностью и качеством цифровых услуг.</w:t>
      </w:r>
    </w:p>
    <w:p w:rsidR="002A0CCC" w:rsidRPr="00B52BAE" w:rsidRDefault="002A0CCC" w:rsidP="00B52BA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4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964"/>
        <w:gridCol w:w="1134"/>
        <w:gridCol w:w="850"/>
        <w:gridCol w:w="1021"/>
      </w:tblGrid>
      <w:tr w:rsidR="00964678" w:rsidRPr="00927B8B" w:rsidTr="006F34DA">
        <w:trPr>
          <w:cantSplit/>
          <w:trHeight w:val="1703"/>
          <w:tblHeader/>
        </w:trPr>
        <w:tc>
          <w:tcPr>
            <w:tcW w:w="4815" w:type="dxa"/>
          </w:tcPr>
          <w:p w:rsidR="00964678" w:rsidRPr="00927B8B" w:rsidRDefault="00964678" w:rsidP="006F34DA">
            <w:pPr>
              <w:rPr>
                <w:rFonts w:eastAsia="Calibri"/>
              </w:rPr>
            </w:pPr>
          </w:p>
        </w:tc>
        <w:tc>
          <w:tcPr>
            <w:tcW w:w="850" w:type="dxa"/>
            <w:textDirection w:val="btLr"/>
          </w:tcPr>
          <w:p w:rsidR="00964678" w:rsidRPr="00927B8B" w:rsidRDefault="00964678" w:rsidP="006F34DA">
            <w:pPr>
              <w:ind w:left="113" w:right="113"/>
              <w:rPr>
                <w:rFonts w:eastAsia="Calibri"/>
              </w:rPr>
            </w:pPr>
            <w:r w:rsidRPr="00927B8B">
              <w:rPr>
                <w:rFonts w:eastAsia="Calibri"/>
              </w:rPr>
              <w:t>Удовлетворительно, %</w:t>
            </w:r>
          </w:p>
        </w:tc>
        <w:tc>
          <w:tcPr>
            <w:tcW w:w="964" w:type="dxa"/>
            <w:textDirection w:val="btLr"/>
          </w:tcPr>
          <w:p w:rsidR="00964678" w:rsidRPr="00927B8B" w:rsidRDefault="00964678" w:rsidP="006F34DA">
            <w:pPr>
              <w:ind w:left="113" w:right="113"/>
              <w:rPr>
                <w:rFonts w:eastAsia="Calibri"/>
              </w:rPr>
            </w:pPr>
            <w:r w:rsidRPr="00927B8B">
              <w:rPr>
                <w:rFonts w:eastAsia="Calibri"/>
              </w:rPr>
              <w:t>Скорее удовлетворительно, %</w:t>
            </w:r>
          </w:p>
        </w:tc>
        <w:tc>
          <w:tcPr>
            <w:tcW w:w="1134" w:type="dxa"/>
            <w:textDirection w:val="btLr"/>
          </w:tcPr>
          <w:p w:rsidR="00964678" w:rsidRPr="00927B8B" w:rsidRDefault="00964678" w:rsidP="006F34DA">
            <w:pPr>
              <w:ind w:left="113" w:right="113"/>
              <w:rPr>
                <w:rFonts w:eastAsia="Calibri"/>
              </w:rPr>
            </w:pPr>
            <w:r w:rsidRPr="00927B8B">
              <w:rPr>
                <w:rFonts w:eastAsia="Calibri"/>
              </w:rPr>
              <w:t>Скорее неудовлетворительно, %</w:t>
            </w:r>
          </w:p>
        </w:tc>
        <w:tc>
          <w:tcPr>
            <w:tcW w:w="850" w:type="dxa"/>
            <w:textDirection w:val="btLr"/>
          </w:tcPr>
          <w:p w:rsidR="00964678" w:rsidRPr="00927B8B" w:rsidRDefault="00964678" w:rsidP="006F34DA">
            <w:pPr>
              <w:ind w:left="113" w:right="113"/>
              <w:rPr>
                <w:rFonts w:eastAsia="Calibri"/>
              </w:rPr>
            </w:pPr>
            <w:r w:rsidRPr="00927B8B">
              <w:rPr>
                <w:rFonts w:eastAsia="Calibri"/>
              </w:rPr>
              <w:t>Неудовлетворительно, %</w:t>
            </w:r>
          </w:p>
        </w:tc>
        <w:tc>
          <w:tcPr>
            <w:tcW w:w="1021" w:type="dxa"/>
            <w:textDirection w:val="btLr"/>
          </w:tcPr>
          <w:p w:rsidR="00964678" w:rsidRPr="00927B8B" w:rsidRDefault="00964678" w:rsidP="006F34DA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 xml:space="preserve">Затрудняюсь ответить, </w:t>
            </w:r>
            <w:r w:rsidRPr="00927B8B">
              <w:rPr>
                <w:rFonts w:eastAsia="Calibri"/>
              </w:rPr>
              <w:t>%</w:t>
            </w:r>
          </w:p>
        </w:tc>
      </w:tr>
    </w:tbl>
    <w:p w:rsidR="00964678" w:rsidRPr="00927B8B" w:rsidRDefault="00964678" w:rsidP="00964678">
      <w:pPr>
        <w:rPr>
          <w:sz w:val="2"/>
          <w:szCs w:val="2"/>
        </w:rPr>
      </w:pP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964"/>
        <w:gridCol w:w="1134"/>
        <w:gridCol w:w="850"/>
        <w:gridCol w:w="1021"/>
      </w:tblGrid>
      <w:tr w:rsidR="00964678" w:rsidRPr="00927B8B" w:rsidTr="006F34DA">
        <w:tc>
          <w:tcPr>
            <w:tcW w:w="4815" w:type="dxa"/>
          </w:tcPr>
          <w:p w:rsidR="00964678" w:rsidRPr="00927B8B" w:rsidRDefault="00964678" w:rsidP="006F34DA">
            <w:pPr>
              <w:rPr>
                <w:rFonts w:eastAsia="Calibri"/>
              </w:rPr>
            </w:pPr>
            <w:r w:rsidRPr="00927B8B">
              <w:rPr>
                <w:rFonts w:eastAsia="Calibri"/>
              </w:rPr>
              <w:t>Портал государственных услуг Российской Федерации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18,81</w:t>
            </w:r>
          </w:p>
        </w:tc>
        <w:tc>
          <w:tcPr>
            <w:tcW w:w="96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57,52</w:t>
            </w:r>
          </w:p>
        </w:tc>
        <w:tc>
          <w:tcPr>
            <w:tcW w:w="113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0,73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0,53</w:t>
            </w:r>
          </w:p>
        </w:tc>
        <w:tc>
          <w:tcPr>
            <w:tcW w:w="1021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18,26</w:t>
            </w:r>
          </w:p>
        </w:tc>
      </w:tr>
      <w:tr w:rsidR="00964678" w:rsidRPr="00927B8B" w:rsidTr="006F34DA">
        <w:tc>
          <w:tcPr>
            <w:tcW w:w="4815" w:type="dxa"/>
          </w:tcPr>
          <w:p w:rsidR="00964678" w:rsidRPr="00927B8B" w:rsidRDefault="00964678" w:rsidP="006F34DA">
            <w:pPr>
              <w:rPr>
                <w:rFonts w:eastAsia="Calibri"/>
              </w:rPr>
            </w:pPr>
            <w:r w:rsidRPr="00927B8B">
              <w:rPr>
                <w:rFonts w:eastAsia="Calibri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58,43</w:t>
            </w:r>
          </w:p>
        </w:tc>
        <w:tc>
          <w:tcPr>
            <w:tcW w:w="96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17,54</w:t>
            </w:r>
          </w:p>
        </w:tc>
        <w:tc>
          <w:tcPr>
            <w:tcW w:w="113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0,70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0,48</w:t>
            </w:r>
          </w:p>
        </w:tc>
        <w:tc>
          <w:tcPr>
            <w:tcW w:w="1021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18,06</w:t>
            </w:r>
          </w:p>
        </w:tc>
      </w:tr>
      <w:tr w:rsidR="00964678" w:rsidRPr="00927B8B" w:rsidTr="006F34DA">
        <w:tc>
          <w:tcPr>
            <w:tcW w:w="4815" w:type="dxa"/>
          </w:tcPr>
          <w:p w:rsidR="00964678" w:rsidRPr="00927B8B" w:rsidRDefault="00964678" w:rsidP="00964678">
            <w:pPr>
              <w:rPr>
                <w:rFonts w:eastAsia="Calibri"/>
              </w:rPr>
            </w:pPr>
            <w:r w:rsidRPr="00927B8B">
              <w:rPr>
                <w:rFonts w:eastAsia="Calibri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850" w:type="dxa"/>
          </w:tcPr>
          <w:p w:rsidR="00964678" w:rsidRPr="00927B8B" w:rsidRDefault="00964678" w:rsidP="009646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60,37</w:t>
            </w:r>
          </w:p>
        </w:tc>
        <w:tc>
          <w:tcPr>
            <w:tcW w:w="964" w:type="dxa"/>
          </w:tcPr>
          <w:p w:rsidR="00964678" w:rsidRPr="00927B8B" w:rsidRDefault="00964678" w:rsidP="009646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18,19</w:t>
            </w:r>
          </w:p>
        </w:tc>
        <w:tc>
          <w:tcPr>
            <w:tcW w:w="1134" w:type="dxa"/>
          </w:tcPr>
          <w:p w:rsidR="00964678" w:rsidRPr="00927B8B" w:rsidRDefault="00964678" w:rsidP="009646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0,99</w:t>
            </w:r>
          </w:p>
        </w:tc>
        <w:tc>
          <w:tcPr>
            <w:tcW w:w="850" w:type="dxa"/>
          </w:tcPr>
          <w:p w:rsidR="00964678" w:rsidRPr="00927B8B" w:rsidRDefault="00964678" w:rsidP="009646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0,95</w:t>
            </w:r>
          </w:p>
        </w:tc>
        <w:tc>
          <w:tcPr>
            <w:tcW w:w="1021" w:type="dxa"/>
          </w:tcPr>
          <w:p w:rsidR="00964678" w:rsidRPr="00927B8B" w:rsidRDefault="00964678" w:rsidP="009646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18,18</w:t>
            </w:r>
          </w:p>
        </w:tc>
      </w:tr>
      <w:tr w:rsidR="00964678" w:rsidRPr="00927B8B" w:rsidTr="006F34DA">
        <w:tc>
          <w:tcPr>
            <w:tcW w:w="4815" w:type="dxa"/>
          </w:tcPr>
          <w:p w:rsidR="00964678" w:rsidRPr="00927B8B" w:rsidRDefault="00964678" w:rsidP="006F34DA">
            <w:pPr>
              <w:rPr>
                <w:rFonts w:eastAsia="Calibri"/>
              </w:rPr>
            </w:pPr>
            <w:r w:rsidRPr="00927B8B">
              <w:rPr>
                <w:rFonts w:eastAsia="Calibri"/>
              </w:rPr>
              <w:t>Интернет-банкинг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18,21</w:t>
            </w:r>
          </w:p>
        </w:tc>
        <w:tc>
          <w:tcPr>
            <w:tcW w:w="96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57,37</w:t>
            </w:r>
          </w:p>
        </w:tc>
        <w:tc>
          <w:tcPr>
            <w:tcW w:w="113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0,63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0,40</w:t>
            </w:r>
          </w:p>
        </w:tc>
        <w:tc>
          <w:tcPr>
            <w:tcW w:w="1021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964678" w:rsidRPr="00927B8B" w:rsidTr="006F34DA">
        <w:tc>
          <w:tcPr>
            <w:tcW w:w="4815" w:type="dxa"/>
          </w:tcPr>
          <w:p w:rsidR="00964678" w:rsidRPr="00927B8B" w:rsidRDefault="00964678" w:rsidP="006F34DA">
            <w:pPr>
              <w:rPr>
                <w:rFonts w:eastAsia="Calibri"/>
              </w:rPr>
            </w:pPr>
            <w:r>
              <w:rPr>
                <w:rFonts w:eastAsia="Calibri"/>
              </w:rPr>
              <w:t>Инвестиционный портал Краснодарского края</w:t>
            </w:r>
          </w:p>
        </w:tc>
        <w:tc>
          <w:tcPr>
            <w:tcW w:w="850" w:type="dxa"/>
          </w:tcPr>
          <w:p w:rsidR="00964678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58,22</w:t>
            </w:r>
          </w:p>
        </w:tc>
        <w:tc>
          <w:tcPr>
            <w:tcW w:w="964" w:type="dxa"/>
          </w:tcPr>
          <w:p w:rsidR="00964678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17,30</w:t>
            </w:r>
          </w:p>
        </w:tc>
        <w:tc>
          <w:tcPr>
            <w:tcW w:w="1134" w:type="dxa"/>
          </w:tcPr>
          <w:p w:rsidR="00964678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0,67</w:t>
            </w:r>
          </w:p>
        </w:tc>
        <w:tc>
          <w:tcPr>
            <w:tcW w:w="850" w:type="dxa"/>
          </w:tcPr>
          <w:p w:rsidR="00964678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0,41</w:t>
            </w:r>
          </w:p>
        </w:tc>
        <w:tc>
          <w:tcPr>
            <w:tcW w:w="1021" w:type="dxa"/>
          </w:tcPr>
          <w:p w:rsidR="00964678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18,49</w:t>
            </w:r>
          </w:p>
        </w:tc>
      </w:tr>
      <w:tr w:rsidR="00964678" w:rsidRPr="00927B8B" w:rsidTr="006F34DA">
        <w:tc>
          <w:tcPr>
            <w:tcW w:w="4815" w:type="dxa"/>
          </w:tcPr>
          <w:p w:rsidR="00964678" w:rsidRPr="00927B8B" w:rsidRDefault="00964678" w:rsidP="00C7677D">
            <w:pPr>
              <w:rPr>
                <w:rFonts w:eastAsia="Calibri"/>
              </w:rPr>
            </w:pPr>
            <w:r w:rsidRPr="00927B8B">
              <w:rPr>
                <w:rFonts w:eastAsia="Calibri"/>
              </w:rPr>
              <w:lastRenderedPageBreak/>
              <w:t>Онлайн-торговля (реализация товаров и услуг</w:t>
            </w:r>
            <w:r w:rsidR="00C7677D">
              <w:rPr>
                <w:rFonts w:eastAsia="Calibri"/>
              </w:rPr>
              <w:t xml:space="preserve"> (</w:t>
            </w:r>
            <w:r w:rsidRPr="00927B8B">
              <w:rPr>
                <w:rFonts w:eastAsia="Calibri"/>
              </w:rPr>
              <w:t>операции которые совершаются уд</w:t>
            </w:r>
            <w:r w:rsidR="00C7677D">
              <w:rPr>
                <w:rFonts w:eastAsia="Calibri"/>
              </w:rPr>
              <w:t>а</w:t>
            </w:r>
            <w:r w:rsidRPr="00927B8B">
              <w:rPr>
                <w:rFonts w:eastAsia="Calibri"/>
              </w:rPr>
              <w:t>ленно), таких как реализация электронных билетов, различные личные кабинеты и т.д.)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58,18</w:t>
            </w:r>
          </w:p>
        </w:tc>
        <w:tc>
          <w:tcPr>
            <w:tcW w:w="96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17,81</w:t>
            </w:r>
          </w:p>
        </w:tc>
        <w:tc>
          <w:tcPr>
            <w:tcW w:w="113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0,64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0,40</w:t>
            </w:r>
          </w:p>
        </w:tc>
        <w:tc>
          <w:tcPr>
            <w:tcW w:w="1021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18,15</w:t>
            </w:r>
          </w:p>
        </w:tc>
      </w:tr>
      <w:tr w:rsidR="00964678" w:rsidRPr="00927B8B" w:rsidTr="006F34DA">
        <w:tc>
          <w:tcPr>
            <w:tcW w:w="4815" w:type="dxa"/>
          </w:tcPr>
          <w:p w:rsidR="00964678" w:rsidRPr="00927B8B" w:rsidRDefault="00964678" w:rsidP="00B52BAE">
            <w:pPr>
              <w:rPr>
                <w:rFonts w:eastAsia="Calibri"/>
              </w:rPr>
            </w:pPr>
            <w:r w:rsidRPr="00927B8B">
              <w:rPr>
                <w:rFonts w:eastAsia="Calibri"/>
              </w:rPr>
              <w:t xml:space="preserve">Информационные порталы </w:t>
            </w:r>
            <w:r w:rsidR="00B52BAE">
              <w:rPr>
                <w:rFonts w:eastAsia="Calibri"/>
              </w:rPr>
              <w:t>а</w:t>
            </w:r>
            <w:r w:rsidRPr="00927B8B">
              <w:rPr>
                <w:rFonts w:eastAsia="Calibri"/>
              </w:rPr>
              <w:t>дминистрации и органов исполнительной власти Краснодарского края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58,42</w:t>
            </w:r>
          </w:p>
        </w:tc>
        <w:tc>
          <w:tcPr>
            <w:tcW w:w="96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17,51</w:t>
            </w:r>
          </w:p>
        </w:tc>
        <w:tc>
          <w:tcPr>
            <w:tcW w:w="1134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0,73</w:t>
            </w:r>
          </w:p>
        </w:tc>
        <w:tc>
          <w:tcPr>
            <w:tcW w:w="850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0,42</w:t>
            </w:r>
          </w:p>
        </w:tc>
        <w:tc>
          <w:tcPr>
            <w:tcW w:w="1021" w:type="dxa"/>
          </w:tcPr>
          <w:p w:rsidR="00964678" w:rsidRPr="00927B8B" w:rsidRDefault="00964678" w:rsidP="006F34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18,24</w:t>
            </w:r>
          </w:p>
        </w:tc>
      </w:tr>
    </w:tbl>
    <w:p w:rsidR="00964678" w:rsidRDefault="00550E93" w:rsidP="00550E93">
      <w:pPr>
        <w:pStyle w:val="aa"/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B12E32">
        <w:rPr>
          <w:sz w:val="28"/>
          <w:szCs w:val="28"/>
        </w:rPr>
        <w:t xml:space="preserve">По мнению </w:t>
      </w:r>
      <w:r w:rsidRPr="00174D7F">
        <w:rPr>
          <w:sz w:val="28"/>
          <w:szCs w:val="28"/>
        </w:rPr>
        <w:t>46,89 % (22 100) р</w:t>
      </w:r>
      <w:r w:rsidRPr="00B12E32">
        <w:rPr>
          <w:sz w:val="28"/>
          <w:szCs w:val="28"/>
        </w:rPr>
        <w:t>еспондент</w:t>
      </w:r>
      <w:r>
        <w:rPr>
          <w:sz w:val="28"/>
          <w:szCs w:val="28"/>
        </w:rPr>
        <w:t xml:space="preserve">ов </w:t>
      </w:r>
      <w:r w:rsidRPr="00B12E32">
        <w:rPr>
          <w:sz w:val="28"/>
          <w:szCs w:val="28"/>
        </w:rPr>
        <w:t>при разработке и развитии</w:t>
      </w:r>
      <w:r>
        <w:rPr>
          <w:sz w:val="28"/>
          <w:szCs w:val="28"/>
        </w:rPr>
        <w:t xml:space="preserve"> </w:t>
      </w:r>
      <w:r w:rsidRPr="00B12E32">
        <w:rPr>
          <w:sz w:val="28"/>
          <w:szCs w:val="28"/>
        </w:rPr>
        <w:t xml:space="preserve">передовых производственных технологий на территории </w:t>
      </w:r>
      <w:r>
        <w:rPr>
          <w:sz w:val="28"/>
          <w:szCs w:val="28"/>
        </w:rPr>
        <w:t>города и кра</w:t>
      </w:r>
      <w:r w:rsidRPr="00B12E32">
        <w:rPr>
          <w:sz w:val="28"/>
          <w:szCs w:val="28"/>
        </w:rPr>
        <w:t xml:space="preserve">я </w:t>
      </w:r>
      <w:r>
        <w:rPr>
          <w:sz w:val="28"/>
          <w:szCs w:val="28"/>
        </w:rPr>
        <w:t>барьеры отсутствуют. Среди основных препятствий были названы следующие:</w:t>
      </w:r>
    </w:p>
    <w:p w:rsidR="00550E93" w:rsidRDefault="00550E93" w:rsidP="00550E9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кадров – 5,43 % (2 561),</w:t>
      </w:r>
    </w:p>
    <w:p w:rsidR="00550E93" w:rsidRDefault="00550E93" w:rsidP="00550E9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проблемы развития системы образования - 5,29 % (2 494),</w:t>
      </w:r>
    </w:p>
    <w:p w:rsidR="00550E93" w:rsidRDefault="00550E93" w:rsidP="00550E9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нехватка финансов – 5,20 % (2 452),</w:t>
      </w:r>
    </w:p>
    <w:p w:rsidR="00550E93" w:rsidRDefault="00550E93" w:rsidP="00550E9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неэффективная система управления – 5,02 % (2 365).</w:t>
      </w:r>
    </w:p>
    <w:p w:rsidR="00550E93" w:rsidRDefault="00550E93" w:rsidP="00550E93">
      <w:pPr>
        <w:pStyle w:val="aa"/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Остальные барьеры набрали одинаковое количество голосов, по каждому из которых показатель не превысил 5 %.</w:t>
      </w:r>
    </w:p>
    <w:p w:rsidR="00E77C8A" w:rsidRDefault="00E77C8A" w:rsidP="00550E93">
      <w:pPr>
        <w:pStyle w:val="aa"/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вопрос о том, как повлияет </w:t>
      </w:r>
      <w:r w:rsidRPr="00E77C8A">
        <w:rPr>
          <w:sz w:val="28"/>
          <w:szCs w:val="28"/>
        </w:rPr>
        <w:t xml:space="preserve">применение цифровых технологий </w:t>
      </w:r>
      <w:r>
        <w:rPr>
          <w:sz w:val="28"/>
          <w:szCs w:val="28"/>
        </w:rPr>
        <w:t xml:space="preserve">на </w:t>
      </w:r>
      <w:r w:rsidRPr="00E77C8A">
        <w:rPr>
          <w:sz w:val="28"/>
          <w:szCs w:val="28"/>
        </w:rPr>
        <w:t>деятельность предприятия/организации</w:t>
      </w:r>
      <w:r>
        <w:rPr>
          <w:sz w:val="28"/>
          <w:szCs w:val="28"/>
        </w:rPr>
        <w:t>, участники опроса ответили следующим образом:</w:t>
      </w:r>
    </w:p>
    <w:p w:rsidR="00550E93" w:rsidRPr="004F1772" w:rsidRDefault="00904EB2" w:rsidP="00550E93">
      <w:pPr>
        <w:pStyle w:val="aa"/>
        <w:spacing w:before="0" w:beforeAutospacing="0" w:after="0" w:afterAutospacing="0"/>
        <w:ind w:firstLine="709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9E91D81" wp14:editId="3D0160E8">
            <wp:extent cx="4572000" cy="3128434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405B7" w:rsidRPr="000405B7" w:rsidRDefault="000405B7" w:rsidP="000405B7">
      <w:pPr>
        <w:pStyle w:val="aa"/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405B7" w:rsidRDefault="00E77C8A" w:rsidP="005D45F0">
      <w:pPr>
        <w:tabs>
          <w:tab w:val="left" w:pos="6599"/>
        </w:tabs>
        <w:ind w:firstLine="709"/>
        <w:jc w:val="both"/>
        <w:rPr>
          <w:sz w:val="28"/>
          <w:szCs w:val="28"/>
        </w:rPr>
      </w:pPr>
      <w:r w:rsidRPr="00E77C8A">
        <w:rPr>
          <w:sz w:val="28"/>
          <w:szCs w:val="28"/>
        </w:rPr>
        <w:t>Большинство респондентов 56,23 % (26 501)</w:t>
      </w:r>
      <w:r>
        <w:rPr>
          <w:sz w:val="28"/>
          <w:szCs w:val="28"/>
        </w:rPr>
        <w:t xml:space="preserve"> уверены, что использование цифровых технологий улучшит деятельность организации, а 13,96 % (6 581) сошлись во мнении, что цифровые технологии значительно улучшат работу компании.  14,05 % (6 620) склоняются к тому, что внедрение цифровых технологий не окажет положительного эффекта, а 1,37 % (646) уверены, что и вовсе вызовут негативный эффект. При этом 14,36 % (6 769) испытали трудности при ответе на поставленный вопрос.</w:t>
      </w:r>
    </w:p>
    <w:p w:rsidR="00502247" w:rsidRDefault="00E77C8A" w:rsidP="00502247">
      <w:pPr>
        <w:ind w:firstLine="708"/>
        <w:jc w:val="both"/>
        <w:rPr>
          <w:sz w:val="28"/>
          <w:szCs w:val="28"/>
        </w:rPr>
      </w:pPr>
      <w:r w:rsidRPr="00B12E32">
        <w:rPr>
          <w:sz w:val="28"/>
          <w:szCs w:val="28"/>
        </w:rPr>
        <w:t>Предприниматели</w:t>
      </w:r>
      <w:r>
        <w:rPr>
          <w:sz w:val="28"/>
          <w:szCs w:val="28"/>
        </w:rPr>
        <w:t xml:space="preserve"> </w:t>
      </w:r>
      <w:r w:rsidRPr="00B12E32">
        <w:rPr>
          <w:sz w:val="28"/>
          <w:szCs w:val="28"/>
        </w:rPr>
        <w:t>оценили</w:t>
      </w:r>
      <w:r>
        <w:rPr>
          <w:sz w:val="28"/>
          <w:szCs w:val="28"/>
        </w:rPr>
        <w:t xml:space="preserve"> также и </w:t>
      </w:r>
      <w:r w:rsidRPr="00B12E32">
        <w:rPr>
          <w:sz w:val="28"/>
          <w:szCs w:val="28"/>
        </w:rPr>
        <w:t>уровень изменения производительности труда на предприятии/организации/обособленном подразделении в результате использования цифровых технологий:</w:t>
      </w:r>
    </w:p>
    <w:p w:rsidR="00502247" w:rsidRPr="00502247" w:rsidRDefault="00502247" w:rsidP="00502247">
      <w:pPr>
        <w:pStyle w:val="a7"/>
        <w:numPr>
          <w:ilvl w:val="0"/>
          <w:numId w:val="1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47">
        <w:rPr>
          <w:rFonts w:ascii="Times New Roman" w:hAnsi="Times New Roman" w:cs="Times New Roman"/>
          <w:sz w:val="28"/>
          <w:szCs w:val="28"/>
        </w:rPr>
        <w:lastRenderedPageBreak/>
        <w:t>незначительно увеличился – 49,32 % (23 245),</w:t>
      </w:r>
    </w:p>
    <w:p w:rsidR="00502247" w:rsidRPr="00502247" w:rsidRDefault="00502247" w:rsidP="00502247">
      <w:pPr>
        <w:pStyle w:val="a7"/>
        <w:numPr>
          <w:ilvl w:val="0"/>
          <w:numId w:val="1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47">
        <w:rPr>
          <w:rFonts w:ascii="Times New Roman" w:hAnsi="Times New Roman" w:cs="Times New Roman"/>
          <w:sz w:val="28"/>
          <w:szCs w:val="28"/>
        </w:rPr>
        <w:t>не изменился – 10,12 % (4 768),</w:t>
      </w:r>
    </w:p>
    <w:p w:rsidR="00502247" w:rsidRPr="00502247" w:rsidRDefault="00502247" w:rsidP="00502247">
      <w:pPr>
        <w:pStyle w:val="a7"/>
        <w:numPr>
          <w:ilvl w:val="0"/>
          <w:numId w:val="1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47">
        <w:rPr>
          <w:rFonts w:ascii="Times New Roman" w:hAnsi="Times New Roman" w:cs="Times New Roman"/>
          <w:sz w:val="28"/>
          <w:szCs w:val="28"/>
        </w:rPr>
        <w:t>увеличился – 9,73 % (4 584),</w:t>
      </w:r>
    </w:p>
    <w:p w:rsidR="00502247" w:rsidRPr="00502247" w:rsidRDefault="00502247" w:rsidP="00502247">
      <w:pPr>
        <w:pStyle w:val="a7"/>
        <w:numPr>
          <w:ilvl w:val="0"/>
          <w:numId w:val="1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47">
        <w:rPr>
          <w:rFonts w:ascii="Times New Roman" w:hAnsi="Times New Roman" w:cs="Times New Roman"/>
          <w:sz w:val="28"/>
          <w:szCs w:val="28"/>
        </w:rPr>
        <w:t>значительно увеличился – 9,84 % (4 637),</w:t>
      </w:r>
    </w:p>
    <w:p w:rsidR="00502247" w:rsidRPr="00502247" w:rsidRDefault="00502247" w:rsidP="00502247">
      <w:pPr>
        <w:pStyle w:val="a7"/>
        <w:numPr>
          <w:ilvl w:val="0"/>
          <w:numId w:val="1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47">
        <w:rPr>
          <w:rFonts w:ascii="Times New Roman" w:hAnsi="Times New Roman" w:cs="Times New Roman"/>
          <w:sz w:val="28"/>
          <w:szCs w:val="28"/>
        </w:rPr>
        <w:t>ни одна из технологий в 2023 г. не была использована – 8,89 % (4 192)</w:t>
      </w:r>
    </w:p>
    <w:p w:rsidR="00502247" w:rsidRPr="00502247" w:rsidRDefault="00502247" w:rsidP="00502247">
      <w:pPr>
        <w:pStyle w:val="a7"/>
        <w:numPr>
          <w:ilvl w:val="0"/>
          <w:numId w:val="1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47">
        <w:rPr>
          <w:rFonts w:ascii="Times New Roman" w:hAnsi="Times New Roman" w:cs="Times New Roman"/>
          <w:sz w:val="28"/>
          <w:szCs w:val="28"/>
        </w:rPr>
        <w:t>снизился (стало хуже) – 1</w:t>
      </w:r>
      <w:r w:rsidR="007A0162">
        <w:rPr>
          <w:rFonts w:ascii="Times New Roman" w:hAnsi="Times New Roman" w:cs="Times New Roman"/>
          <w:sz w:val="28"/>
          <w:szCs w:val="28"/>
        </w:rPr>
        <w:t>,</w:t>
      </w:r>
      <w:r w:rsidRPr="00502247">
        <w:rPr>
          <w:rFonts w:ascii="Times New Roman" w:hAnsi="Times New Roman" w:cs="Times New Roman"/>
          <w:sz w:val="28"/>
          <w:szCs w:val="28"/>
        </w:rPr>
        <w:t>7 % (799);</w:t>
      </w:r>
    </w:p>
    <w:p w:rsidR="00502247" w:rsidRDefault="00502247" w:rsidP="00502247">
      <w:pPr>
        <w:pStyle w:val="a7"/>
        <w:numPr>
          <w:ilvl w:val="0"/>
          <w:numId w:val="1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47">
        <w:rPr>
          <w:rFonts w:ascii="Times New Roman" w:hAnsi="Times New Roman" w:cs="Times New Roman"/>
          <w:sz w:val="28"/>
          <w:szCs w:val="28"/>
        </w:rPr>
        <w:t>затрудняюсь ответить – 10,38 % (4 891).</w:t>
      </w:r>
    </w:p>
    <w:p w:rsidR="00502247" w:rsidRDefault="00502247" w:rsidP="003B73E9">
      <w:pPr>
        <w:pStyle w:val="aa"/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502247">
        <w:rPr>
          <w:rFonts w:eastAsiaTheme="minorHAnsi"/>
          <w:b/>
          <w:sz w:val="28"/>
          <w:szCs w:val="28"/>
          <w:lang w:eastAsia="en-US"/>
        </w:rPr>
        <w:t xml:space="preserve">2.9. </w:t>
      </w:r>
      <w:r w:rsidR="007A0162">
        <w:rPr>
          <w:rFonts w:eastAsiaTheme="minorHAnsi"/>
          <w:b/>
          <w:sz w:val="28"/>
          <w:szCs w:val="28"/>
          <w:lang w:eastAsia="en-US"/>
        </w:rPr>
        <w:t>Мнение</w:t>
      </w:r>
      <w:r w:rsidR="003B73E9">
        <w:rPr>
          <w:rFonts w:eastAsiaTheme="minorHAnsi"/>
          <w:b/>
          <w:sz w:val="28"/>
          <w:szCs w:val="28"/>
          <w:lang w:eastAsia="en-US"/>
        </w:rPr>
        <w:t xml:space="preserve"> потребителей </w:t>
      </w:r>
      <w:r w:rsidR="007A0162">
        <w:rPr>
          <w:rFonts w:eastAsiaTheme="minorHAnsi"/>
          <w:b/>
          <w:sz w:val="28"/>
          <w:szCs w:val="28"/>
          <w:lang w:eastAsia="en-US"/>
        </w:rPr>
        <w:t>об уровне цен и качестве товаров и услуг на товарных рынках</w:t>
      </w:r>
    </w:p>
    <w:p w:rsidR="00536068" w:rsidRDefault="00536068" w:rsidP="003B73E9">
      <w:pPr>
        <w:pStyle w:val="aa"/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536068" w:rsidRDefault="00536068" w:rsidP="00536068">
      <w:pPr>
        <w:pStyle w:val="aa"/>
        <w:spacing w:before="0" w:beforeAutospacing="0" w:after="0" w:afterAutospacing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вопрос о том, изменился ли уровень цен на товары и услуги за последние 3 года, от потребителей были получены следующие ответы:</w:t>
      </w:r>
    </w:p>
    <w:p w:rsidR="00536068" w:rsidRPr="00536068" w:rsidRDefault="00536068" w:rsidP="00536068">
      <w:pPr>
        <w:pStyle w:val="aa"/>
        <w:spacing w:before="0" w:beforeAutospacing="0" w:after="0" w:afterAutospacing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3180"/>
        <w:gridCol w:w="1660"/>
        <w:gridCol w:w="1500"/>
        <w:gridCol w:w="1356"/>
        <w:gridCol w:w="1800"/>
      </w:tblGrid>
      <w:tr w:rsidR="00536068" w:rsidRPr="00536068" w:rsidTr="006F34DA">
        <w:trPr>
          <w:trHeight w:val="75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Увеличился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Не изменился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Снизился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536068" w:rsidRPr="00536068" w:rsidTr="006F34DA">
        <w:trPr>
          <w:trHeight w:val="75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Сфера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35,23%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28,67%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0,22%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29,14%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30,53%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28,56%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4,77%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28,99%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35,23%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28,66%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0,26%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28,80%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30,57%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28,68%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4,78%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28,92%</w:t>
            </w:r>
          </w:p>
        </w:tc>
      </w:tr>
      <w:tr w:rsidR="00536068" w:rsidRPr="00536068" w:rsidTr="006F34DA">
        <w:trPr>
          <w:trHeight w:val="75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Транспортный комплекс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31,00%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28,49%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4,75%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28,86%</w:t>
            </w:r>
          </w:p>
        </w:tc>
      </w:tr>
      <w:tr w:rsidR="00536068" w:rsidRPr="00536068" w:rsidTr="006F34DA">
        <w:trPr>
          <w:trHeight w:val="75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35,15%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28,60%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0,19%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29,16%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30,71%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28,52%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4,74%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29,00%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АПК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30,20%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28,61%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4,74%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29,23%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29,67%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33,11%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0,19%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29,79%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Торговля и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35,22%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28,56%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0,22%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28,79%</w:t>
            </w:r>
          </w:p>
        </w:tc>
      </w:tr>
      <w:tr w:rsidR="00536068" w:rsidRPr="00536068" w:rsidTr="006F34DA">
        <w:trPr>
          <w:trHeight w:val="112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Санаторно-курортный комплекс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30,48%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28,55%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4,75%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28,99%</w:t>
            </w:r>
          </w:p>
        </w:tc>
      </w:tr>
      <w:tr w:rsidR="00536068" w:rsidRPr="00536068" w:rsidTr="006F34DA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30,26%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28,56%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4,74%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68" w:rsidRPr="00536068" w:rsidRDefault="00536068" w:rsidP="00536068">
            <w:pPr>
              <w:jc w:val="center"/>
              <w:rPr>
                <w:color w:val="000000"/>
                <w:sz w:val="28"/>
                <w:szCs w:val="28"/>
              </w:rPr>
            </w:pPr>
            <w:r w:rsidRPr="00536068">
              <w:rPr>
                <w:color w:val="000000"/>
                <w:sz w:val="28"/>
                <w:szCs w:val="28"/>
              </w:rPr>
              <w:t>29,25%</w:t>
            </w:r>
          </w:p>
        </w:tc>
      </w:tr>
    </w:tbl>
    <w:p w:rsidR="00DC1E96" w:rsidRPr="00502247" w:rsidRDefault="00DC1E96" w:rsidP="00DC1E96">
      <w:pPr>
        <w:pStyle w:val="aa"/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F7405" w:rsidRDefault="00536068" w:rsidP="0053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Мнение потребителей </w:t>
      </w:r>
      <w:r w:rsidR="004F7405">
        <w:rPr>
          <w:sz w:val="28"/>
          <w:szCs w:val="28"/>
        </w:rPr>
        <w:t xml:space="preserve">сошлись. Третья часть участников опроса уверены, что уровень цен во всех сферах увеличился. Наиболее увеличились цены в таких сферах, как образование – 35,23 % (73 892), информационные технологии – 35,15 % (73 717), торговля и услуги – 35,22 % (73 860). </w:t>
      </w:r>
    </w:p>
    <w:p w:rsidR="00502247" w:rsidRDefault="004F7405" w:rsidP="0053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третья часть опрошенных отметили, что уровень цен не изменился. В сфере промышленного производства таких ответов оказалось больше – 33,11 % (69 435). </w:t>
      </w:r>
    </w:p>
    <w:p w:rsidR="004F7405" w:rsidRDefault="004F7405" w:rsidP="0053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Порядка 28-29 % всех респондентов испытали трудности при ответе на поставленный вопрос по всем сферам.</w:t>
      </w:r>
    </w:p>
    <w:p w:rsidR="004F7405" w:rsidRDefault="004F7405" w:rsidP="0053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таким направлениям, как социальная сфера, ЖКХ, транспортный комплекс, строительство, АПК, санаторно-курортный комплекс, спорт порядка 4,8 % респондентов отметили, что уровень цен снизился. </w:t>
      </w:r>
    </w:p>
    <w:p w:rsidR="007A0162" w:rsidRDefault="00FF7AEC" w:rsidP="0053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="00831AC7">
        <w:rPr>
          <w:sz w:val="28"/>
          <w:szCs w:val="28"/>
        </w:rPr>
        <w:t>изменения</w:t>
      </w:r>
      <w:r w:rsidR="007A0162" w:rsidRPr="007A0162">
        <w:rPr>
          <w:sz w:val="28"/>
          <w:szCs w:val="28"/>
        </w:rPr>
        <w:t xml:space="preserve"> </w:t>
      </w:r>
      <w:r w:rsidR="00806AA4">
        <w:rPr>
          <w:sz w:val="28"/>
          <w:szCs w:val="28"/>
        </w:rPr>
        <w:t>качества</w:t>
      </w:r>
      <w:r w:rsidR="007A0162" w:rsidRPr="007A0162">
        <w:rPr>
          <w:sz w:val="28"/>
          <w:szCs w:val="28"/>
        </w:rPr>
        <w:t xml:space="preserve"> товаров и услуг на товарных рынках в </w:t>
      </w:r>
      <w:r w:rsidR="00806AA4">
        <w:rPr>
          <w:sz w:val="28"/>
          <w:szCs w:val="28"/>
        </w:rPr>
        <w:t>городе</w:t>
      </w:r>
      <w:r w:rsidR="007A0162" w:rsidRPr="007A0162">
        <w:rPr>
          <w:sz w:val="28"/>
          <w:szCs w:val="28"/>
        </w:rPr>
        <w:t xml:space="preserve"> в течение последних 3 лет</w:t>
      </w:r>
      <w:r w:rsidR="00806AA4">
        <w:rPr>
          <w:sz w:val="28"/>
          <w:szCs w:val="28"/>
        </w:rPr>
        <w:t>, то от респондентов были получены следующие ответы:</w:t>
      </w:r>
    </w:p>
    <w:p w:rsidR="006F34DA" w:rsidRDefault="006F34DA" w:rsidP="00536068">
      <w:pPr>
        <w:ind w:firstLine="709"/>
        <w:jc w:val="both"/>
        <w:rPr>
          <w:sz w:val="28"/>
          <w:szCs w:val="28"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3114"/>
        <w:gridCol w:w="1766"/>
        <w:gridCol w:w="1540"/>
        <w:gridCol w:w="1480"/>
        <w:gridCol w:w="1766"/>
      </w:tblGrid>
      <w:tr w:rsidR="00806AA4" w:rsidRPr="00806AA4" w:rsidTr="00806AA4">
        <w:trPr>
          <w:trHeight w:val="7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Повысился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Не изменился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Снизился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Сфера образования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34,29%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29,38%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0,94%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29,14%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28,89%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29,39%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5,34%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29,22%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33,50%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1,09%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28,97%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28,90%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5,52%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29,17%</w:t>
            </w:r>
          </w:p>
        </w:tc>
      </w:tr>
      <w:tr w:rsidR="00806AA4" w:rsidRPr="00806AA4" w:rsidTr="00806AA4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Транспортный комплекс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29,39%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5,38%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28,76%</w:t>
            </w:r>
          </w:p>
        </w:tc>
      </w:tr>
      <w:tr w:rsidR="00806AA4" w:rsidRPr="00806AA4" w:rsidTr="00806AA4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33,51%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0,56%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29,41%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</w:t>
            </w:r>
            <w:r w:rsidRPr="00806AA4">
              <w:rPr>
                <w:color w:val="000000"/>
                <w:sz w:val="28"/>
                <w:szCs w:val="28"/>
              </w:rPr>
              <w:t>оительство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28,93%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5,23%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29,45%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АПК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28,83%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29,08%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5,15%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29,70%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28,96%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33,61%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0,49%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29,97%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Торговля и услуги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33,46%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0,72%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29,29%</w:t>
            </w:r>
          </w:p>
        </w:tc>
      </w:tr>
      <w:tr w:rsidR="00806AA4" w:rsidRPr="00806AA4" w:rsidTr="00806AA4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Санаторно-курортный комплекс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29,06%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5,11%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29,33%</w:t>
            </w:r>
          </w:p>
        </w:tc>
      </w:tr>
      <w:tr w:rsidR="00806AA4" w:rsidRPr="00806AA4" w:rsidTr="00806AA4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29,21%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29,13%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5,05%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4" w:rsidRPr="00806AA4" w:rsidRDefault="00806AA4" w:rsidP="00806AA4">
            <w:pPr>
              <w:jc w:val="center"/>
              <w:rPr>
                <w:color w:val="000000"/>
                <w:sz w:val="28"/>
                <w:szCs w:val="28"/>
              </w:rPr>
            </w:pPr>
            <w:r w:rsidRPr="00806AA4">
              <w:rPr>
                <w:color w:val="000000"/>
                <w:sz w:val="28"/>
                <w:szCs w:val="28"/>
              </w:rPr>
              <w:t>29,36%</w:t>
            </w:r>
          </w:p>
        </w:tc>
      </w:tr>
    </w:tbl>
    <w:p w:rsidR="006F34DA" w:rsidRPr="00502247" w:rsidRDefault="006F34DA" w:rsidP="006F34DA">
      <w:pPr>
        <w:ind w:firstLine="709"/>
        <w:jc w:val="center"/>
        <w:rPr>
          <w:sz w:val="28"/>
          <w:szCs w:val="28"/>
        </w:rPr>
      </w:pPr>
    </w:p>
    <w:p w:rsidR="00E77C8A" w:rsidRDefault="004E3108" w:rsidP="00502247">
      <w:pPr>
        <w:tabs>
          <w:tab w:val="left" w:pos="65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одной трети опрошенных потребителей уверены, что качество услуг повысилось, а именно: образование – 34,29 % (71 922), информационные технологии – 33,51 % (70 287), здравоохранение – 33,50 % (70 273), торговля и услуги – 33,46 % (70 187). </w:t>
      </w:r>
    </w:p>
    <w:p w:rsidR="004E3108" w:rsidRDefault="004E3108" w:rsidP="00502247">
      <w:pPr>
        <w:tabs>
          <w:tab w:val="left" w:pos="65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промышленности большинство считают, что уровень качества не изменился - 33,61 % (70 487). В остальных сферах ответ «не изменился» отметили около 29 % потребителей. </w:t>
      </w:r>
    </w:p>
    <w:p w:rsidR="004E3108" w:rsidRDefault="004E3108" w:rsidP="00502247">
      <w:pPr>
        <w:tabs>
          <w:tab w:val="left" w:pos="65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снижения качества товаров и услуг, то </w:t>
      </w:r>
      <w:r w:rsidR="00A406D0">
        <w:rPr>
          <w:sz w:val="28"/>
          <w:szCs w:val="28"/>
        </w:rPr>
        <w:t xml:space="preserve">чуть более 5 % </w:t>
      </w:r>
      <w:r>
        <w:rPr>
          <w:sz w:val="28"/>
          <w:szCs w:val="28"/>
        </w:rPr>
        <w:t>респондент</w:t>
      </w:r>
      <w:r w:rsidR="00A406D0">
        <w:rPr>
          <w:sz w:val="28"/>
          <w:szCs w:val="28"/>
        </w:rPr>
        <w:t>ов</w:t>
      </w:r>
      <w:r>
        <w:rPr>
          <w:sz w:val="28"/>
          <w:szCs w:val="28"/>
        </w:rPr>
        <w:t xml:space="preserve"> полагают, что </w:t>
      </w:r>
      <w:r w:rsidR="00A406D0">
        <w:rPr>
          <w:sz w:val="28"/>
          <w:szCs w:val="28"/>
        </w:rPr>
        <w:t xml:space="preserve">наблюдается снижение качества предлагаемых товаров и услуг </w:t>
      </w:r>
      <w:r>
        <w:rPr>
          <w:sz w:val="28"/>
          <w:szCs w:val="28"/>
        </w:rPr>
        <w:t>в социальной сфере</w:t>
      </w:r>
      <w:r w:rsidR="00A406D0">
        <w:rPr>
          <w:sz w:val="28"/>
          <w:szCs w:val="28"/>
        </w:rPr>
        <w:t>, ЖКХ, транспортном комплексе, строительстве, АПК, санаторно-курортном и спорте. Остальные сферы были отмечены менее 1 % потребителями.</w:t>
      </w:r>
    </w:p>
    <w:p w:rsidR="00A406D0" w:rsidRDefault="00A406D0" w:rsidP="001C6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порядка 28-29 % всех респондентов испытали трудности при ответе на поставленный вопрос по всем сферам.</w:t>
      </w:r>
    </w:p>
    <w:p w:rsidR="00A406D0" w:rsidRPr="004E3108" w:rsidRDefault="00A406D0" w:rsidP="00502247">
      <w:pPr>
        <w:tabs>
          <w:tab w:val="left" w:pos="6599"/>
        </w:tabs>
        <w:ind w:firstLine="709"/>
        <w:jc w:val="both"/>
        <w:rPr>
          <w:sz w:val="28"/>
          <w:szCs w:val="28"/>
        </w:rPr>
      </w:pPr>
    </w:p>
    <w:sectPr w:rsidR="00A406D0" w:rsidRPr="004E3108" w:rsidSect="001C696B">
      <w:headerReference w:type="default" r:id="rId2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F7" w:rsidRDefault="008D47F7" w:rsidP="00115653">
      <w:r>
        <w:separator/>
      </w:r>
    </w:p>
  </w:endnote>
  <w:endnote w:type="continuationSeparator" w:id="0">
    <w:p w:rsidR="008D47F7" w:rsidRDefault="008D47F7" w:rsidP="001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F7" w:rsidRDefault="008D47F7" w:rsidP="00115653">
      <w:r>
        <w:separator/>
      </w:r>
    </w:p>
  </w:footnote>
  <w:footnote w:type="continuationSeparator" w:id="0">
    <w:p w:rsidR="008D47F7" w:rsidRDefault="008D47F7" w:rsidP="0011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084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47F7" w:rsidRPr="001C696B" w:rsidRDefault="008D47F7">
        <w:pPr>
          <w:pStyle w:val="a3"/>
          <w:jc w:val="center"/>
          <w:rPr>
            <w:rFonts w:ascii="Times New Roman" w:hAnsi="Times New Roman" w:cs="Times New Roman"/>
          </w:rPr>
        </w:pPr>
        <w:r w:rsidRPr="001C696B">
          <w:rPr>
            <w:rFonts w:ascii="Times New Roman" w:hAnsi="Times New Roman" w:cs="Times New Roman"/>
          </w:rPr>
          <w:fldChar w:fldCharType="begin"/>
        </w:r>
        <w:r w:rsidRPr="001C696B">
          <w:rPr>
            <w:rFonts w:ascii="Times New Roman" w:hAnsi="Times New Roman" w:cs="Times New Roman"/>
          </w:rPr>
          <w:instrText>PAGE   \* MERGEFORMAT</w:instrText>
        </w:r>
        <w:r w:rsidRPr="001C696B">
          <w:rPr>
            <w:rFonts w:ascii="Times New Roman" w:hAnsi="Times New Roman" w:cs="Times New Roman"/>
          </w:rPr>
          <w:fldChar w:fldCharType="separate"/>
        </w:r>
        <w:r w:rsidR="002A0CCC">
          <w:rPr>
            <w:rFonts w:ascii="Times New Roman" w:hAnsi="Times New Roman" w:cs="Times New Roman"/>
            <w:noProof/>
          </w:rPr>
          <w:t>20</w:t>
        </w:r>
        <w:r w:rsidRPr="001C696B">
          <w:rPr>
            <w:rFonts w:ascii="Times New Roman" w:hAnsi="Times New Roman" w:cs="Times New Roman"/>
          </w:rPr>
          <w:fldChar w:fldCharType="end"/>
        </w:r>
      </w:p>
    </w:sdtContent>
  </w:sdt>
  <w:p w:rsidR="008D47F7" w:rsidRDefault="008D47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18"/>
    <w:multiLevelType w:val="hybridMultilevel"/>
    <w:tmpl w:val="0E1C9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F3F30"/>
    <w:multiLevelType w:val="hybridMultilevel"/>
    <w:tmpl w:val="AFBA2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B7404D"/>
    <w:multiLevelType w:val="hybridMultilevel"/>
    <w:tmpl w:val="1E8E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F12313"/>
    <w:multiLevelType w:val="hybridMultilevel"/>
    <w:tmpl w:val="9996BF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C97217"/>
    <w:multiLevelType w:val="hybridMultilevel"/>
    <w:tmpl w:val="4C3AB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652DF6"/>
    <w:multiLevelType w:val="hybridMultilevel"/>
    <w:tmpl w:val="C3DEA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633C64"/>
    <w:multiLevelType w:val="hybridMultilevel"/>
    <w:tmpl w:val="36581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990649"/>
    <w:multiLevelType w:val="hybridMultilevel"/>
    <w:tmpl w:val="C0900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2F50EB"/>
    <w:multiLevelType w:val="hybridMultilevel"/>
    <w:tmpl w:val="3954D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F34583"/>
    <w:multiLevelType w:val="hybridMultilevel"/>
    <w:tmpl w:val="07082B7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7BEB3C9E"/>
    <w:multiLevelType w:val="multilevel"/>
    <w:tmpl w:val="BD9A4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53"/>
    <w:rsid w:val="000405B7"/>
    <w:rsid w:val="000A1887"/>
    <w:rsid w:val="000C4744"/>
    <w:rsid w:val="000C61AF"/>
    <w:rsid w:val="00103430"/>
    <w:rsid w:val="00115653"/>
    <w:rsid w:val="0012241F"/>
    <w:rsid w:val="00160803"/>
    <w:rsid w:val="00174D7F"/>
    <w:rsid w:val="00191214"/>
    <w:rsid w:val="00196B3D"/>
    <w:rsid w:val="001C696B"/>
    <w:rsid w:val="00203D6B"/>
    <w:rsid w:val="002653D7"/>
    <w:rsid w:val="00286A7C"/>
    <w:rsid w:val="00292F9B"/>
    <w:rsid w:val="002A0CCC"/>
    <w:rsid w:val="002A7E55"/>
    <w:rsid w:val="002C0C69"/>
    <w:rsid w:val="002D5CE6"/>
    <w:rsid w:val="002E46CA"/>
    <w:rsid w:val="002F0E82"/>
    <w:rsid w:val="00315443"/>
    <w:rsid w:val="00317A04"/>
    <w:rsid w:val="00332231"/>
    <w:rsid w:val="003550C3"/>
    <w:rsid w:val="00365FC8"/>
    <w:rsid w:val="003B2757"/>
    <w:rsid w:val="003B73E9"/>
    <w:rsid w:val="003C0902"/>
    <w:rsid w:val="003D1AF0"/>
    <w:rsid w:val="003E0509"/>
    <w:rsid w:val="00400C03"/>
    <w:rsid w:val="00415D69"/>
    <w:rsid w:val="0043297C"/>
    <w:rsid w:val="0047249C"/>
    <w:rsid w:val="004D2D3D"/>
    <w:rsid w:val="004E3108"/>
    <w:rsid w:val="004F1772"/>
    <w:rsid w:val="004F299D"/>
    <w:rsid w:val="004F67C5"/>
    <w:rsid w:val="004F7405"/>
    <w:rsid w:val="00502247"/>
    <w:rsid w:val="00536068"/>
    <w:rsid w:val="00550E93"/>
    <w:rsid w:val="005525D1"/>
    <w:rsid w:val="00555EBB"/>
    <w:rsid w:val="0056576E"/>
    <w:rsid w:val="00566162"/>
    <w:rsid w:val="00570037"/>
    <w:rsid w:val="00575499"/>
    <w:rsid w:val="00591E74"/>
    <w:rsid w:val="005C1521"/>
    <w:rsid w:val="005C31DC"/>
    <w:rsid w:val="005D45F0"/>
    <w:rsid w:val="005D6EDD"/>
    <w:rsid w:val="00615762"/>
    <w:rsid w:val="00625316"/>
    <w:rsid w:val="006572FE"/>
    <w:rsid w:val="006A1F4A"/>
    <w:rsid w:val="006B1DD2"/>
    <w:rsid w:val="006C6318"/>
    <w:rsid w:val="006F34DA"/>
    <w:rsid w:val="00726512"/>
    <w:rsid w:val="00727B8C"/>
    <w:rsid w:val="00736431"/>
    <w:rsid w:val="007462AE"/>
    <w:rsid w:val="00764E87"/>
    <w:rsid w:val="007A0162"/>
    <w:rsid w:val="007B2C87"/>
    <w:rsid w:val="007C139E"/>
    <w:rsid w:val="007C422E"/>
    <w:rsid w:val="007C6860"/>
    <w:rsid w:val="007D45A2"/>
    <w:rsid w:val="007E7C90"/>
    <w:rsid w:val="00806AA4"/>
    <w:rsid w:val="00816ABE"/>
    <w:rsid w:val="00831AC7"/>
    <w:rsid w:val="00863AC7"/>
    <w:rsid w:val="00863B39"/>
    <w:rsid w:val="008D47F7"/>
    <w:rsid w:val="008D49FC"/>
    <w:rsid w:val="008E0FE1"/>
    <w:rsid w:val="00904EB2"/>
    <w:rsid w:val="00945AC2"/>
    <w:rsid w:val="00957016"/>
    <w:rsid w:val="00964678"/>
    <w:rsid w:val="009A5D26"/>
    <w:rsid w:val="009B468B"/>
    <w:rsid w:val="009D543C"/>
    <w:rsid w:val="009D7294"/>
    <w:rsid w:val="00A04FC4"/>
    <w:rsid w:val="00A332DB"/>
    <w:rsid w:val="00A406D0"/>
    <w:rsid w:val="00A52F94"/>
    <w:rsid w:val="00A67350"/>
    <w:rsid w:val="00AB33D2"/>
    <w:rsid w:val="00AB3417"/>
    <w:rsid w:val="00AF0ED4"/>
    <w:rsid w:val="00AF5488"/>
    <w:rsid w:val="00B1466A"/>
    <w:rsid w:val="00B40B6F"/>
    <w:rsid w:val="00B44A3A"/>
    <w:rsid w:val="00B52BAE"/>
    <w:rsid w:val="00BC42B8"/>
    <w:rsid w:val="00C42C75"/>
    <w:rsid w:val="00C7677D"/>
    <w:rsid w:val="00C8312B"/>
    <w:rsid w:val="00CC70D8"/>
    <w:rsid w:val="00CF3C4A"/>
    <w:rsid w:val="00D214F4"/>
    <w:rsid w:val="00D40C1C"/>
    <w:rsid w:val="00D64E03"/>
    <w:rsid w:val="00D81EE4"/>
    <w:rsid w:val="00D92722"/>
    <w:rsid w:val="00DB489F"/>
    <w:rsid w:val="00DC122A"/>
    <w:rsid w:val="00DC1E96"/>
    <w:rsid w:val="00DC35F7"/>
    <w:rsid w:val="00DD1003"/>
    <w:rsid w:val="00DF391A"/>
    <w:rsid w:val="00DF51A1"/>
    <w:rsid w:val="00DF5D1D"/>
    <w:rsid w:val="00E56123"/>
    <w:rsid w:val="00E56DC5"/>
    <w:rsid w:val="00E60F2A"/>
    <w:rsid w:val="00E66610"/>
    <w:rsid w:val="00E77C8A"/>
    <w:rsid w:val="00ED180F"/>
    <w:rsid w:val="00EE0855"/>
    <w:rsid w:val="00F55C6F"/>
    <w:rsid w:val="00F56083"/>
    <w:rsid w:val="00F754A7"/>
    <w:rsid w:val="00F95EAA"/>
    <w:rsid w:val="00FD7E83"/>
    <w:rsid w:val="00FF1BE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7B55"/>
  <w15:chartTrackingRefBased/>
  <w15:docId w15:val="{099AAC8C-34CA-4F4E-8F82-2DB15D98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6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5653"/>
  </w:style>
  <w:style w:type="paragraph" w:styleId="a5">
    <w:name w:val="footer"/>
    <w:basedOn w:val="a"/>
    <w:link w:val="a6"/>
    <w:uiPriority w:val="99"/>
    <w:unhideWhenUsed/>
    <w:rsid w:val="001156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5653"/>
  </w:style>
  <w:style w:type="paragraph" w:styleId="a7">
    <w:name w:val="List Paragraph"/>
    <w:basedOn w:val="a"/>
    <w:uiPriority w:val="34"/>
    <w:qFormat/>
    <w:rsid w:val="00C42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343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0343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405B7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b"/>
    <w:uiPriority w:val="59"/>
    <w:rsid w:val="009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550E93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0E93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1C696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696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6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69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69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55;&#1086;&#1090;&#1088;&#1077;&#1073;&#1080;&#1090;&#1077;&#1083;&#1080;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55;&#1086;&#1090;&#1088;&#1077;&#1073;&#1080;&#1090;&#1077;&#1083;&#1080;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FS\&#1044;&#1077;&#1087;&#1072;&#1088;&#1090;&#1072;&#1084;&#1077;&#1085;&#1090;%20&#1080;&#1085;&#1074;&#1077;&#1089;&#1090;&#1080;&#1094;&#1080;&#1081;%20&#1080;%20&#1052;&#1057;&#1055;\&#1054;&#1073;&#1084;&#1077;&#1085;\&#1051;&#1077;&#1085;&#1072;\&#1084;&#1072;&#1082;&#1072;&#1088;&#1077;&#1085;&#1082;&#1086;\_&#1057;&#1069;&#1056;\&#1050;&#1086;&#1085;&#1082;&#1091;&#1088;&#1077;&#1085;&#1094;&#1080;&#1103;\&#1054;&#1090;&#1095;&#1077;&#1090;%20&#1079;&#1072;%202022\&#1040;&#1085;&#1082;&#1077;&#1090;&#1080;&#1088;&#1086;&#1074;&#1072;&#1085;&#1080;&#1077;\&#1040;&#1085;&#1082;&#1077;&#1090;&#1080;&#1088;&#1086;&#1074;&#1072;&#1085;&#1080;&#1077;%202023\&#1040;&#1085;&#1082;&#1077;&#1090;&#1080;&#1088;&#1086;&#1074;&#1072;&#1085;&#1080;&#1077;%20&#1082;&#1086;&#1085;&#1082;&#1091;&#1088;&#1077;&#1085;&#1094;&#1080;&#1103;\&#1048;&#1090;&#1086;&#1075;&#1080;_&#1089;&#1074;&#1086;&#1076;_&#1040;&#1088;&#1090;&#1091;&#1088;\&#1057;&#1086;&#1095;&#1080;%20(&#1041;&#1080;&#1079;&#1085;&#1077;&#1089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Свод!$A$49:$A$53</c:f>
              <c:strCache>
                <c:ptCount val="5"/>
                <c:pt idx="0">
                  <c:v>Бизнес осуществляет торговлю или дистрибуцию товаров и услуг, произведенных другими компаниями</c:v>
                </c:pt>
                <c:pt idx="1">
                  <c:v>Компоненты для производства конечной продукции</c:v>
                </c:pt>
                <c:pt idx="2">
                  <c:v>Конечная продукция</c:v>
                </c:pt>
                <c:pt idx="3">
                  <c:v>Сырье или материалы для дальнейшей переработки</c:v>
                </c:pt>
                <c:pt idx="4">
                  <c:v>Услуги</c:v>
                </c:pt>
              </c:strCache>
            </c:strRef>
          </c:cat>
          <c:val>
            <c:numRef>
              <c:f>Свод!$C$49:$C$53</c:f>
              <c:numCache>
                <c:formatCode>General</c:formatCode>
                <c:ptCount val="5"/>
                <c:pt idx="0">
                  <c:v>5401</c:v>
                </c:pt>
                <c:pt idx="1">
                  <c:v>5146</c:v>
                </c:pt>
                <c:pt idx="2">
                  <c:v>5488</c:v>
                </c:pt>
                <c:pt idx="3">
                  <c:v>5217</c:v>
                </c:pt>
                <c:pt idx="4">
                  <c:v>25867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2-4F4A-A006-9556A4908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2376800"/>
        <c:axId val="722381376"/>
        <c:axId val="0"/>
      </c:bar3DChart>
      <c:catAx>
        <c:axId val="722376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2381376"/>
        <c:crosses val="autoZero"/>
        <c:auto val="1"/>
        <c:lblAlgn val="ctr"/>
        <c:lblOffset val="100"/>
        <c:noMultiLvlLbl val="0"/>
      </c:catAx>
      <c:valAx>
        <c:axId val="7223813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2237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Свод!$A$777:$A$783</c:f>
              <c:strCache>
                <c:ptCount val="7"/>
                <c:pt idx="0">
                  <c:v>Административные барьеры были полностью устранены</c:v>
                </c:pt>
                <c:pt idx="1">
                  <c:v>Затрудняюсь ответить</c:v>
                </c:pt>
                <c:pt idx="2">
                  <c:v>Бизнесу стало проще преодолевать административные барьеры, чем раньше</c:v>
                </c:pt>
                <c:pt idx="3">
                  <c:v>Административные барьеры отсутствуют, как и ранее</c:v>
                </c:pt>
                <c:pt idx="4">
                  <c:v>Уровень и количество административных барьеров не изменились</c:v>
                </c:pt>
                <c:pt idx="5">
                  <c:v>Бизнесу стало сложнее преодолевать административные барьеры, чем раньше</c:v>
                </c:pt>
                <c:pt idx="6">
                  <c:v>Ранее административные барьеры отсутствовали, однако сейчас появились</c:v>
                </c:pt>
              </c:strCache>
            </c:strRef>
          </c:cat>
          <c:val>
            <c:numRef>
              <c:f>Свод!$B$777:$B$783</c:f>
              <c:numCache>
                <c:formatCode>0.00%</c:formatCode>
                <c:ptCount val="7"/>
                <c:pt idx="0">
                  <c:v>0.54488743661015515</c:v>
                </c:pt>
                <c:pt idx="1">
                  <c:v>0.15245390311697682</c:v>
                </c:pt>
                <c:pt idx="2">
                  <c:v>0.13927730272231534</c:v>
                </c:pt>
                <c:pt idx="3">
                  <c:v>0.12987757007362771</c:v>
                </c:pt>
                <c:pt idx="4">
                  <c:v>1.3410002334019393E-2</c:v>
                </c:pt>
                <c:pt idx="5">
                  <c:v>1.2094464130365593E-2</c:v>
                </c:pt>
                <c:pt idx="6">
                  <c:v>7.7871374313055654E-3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A-4B25-A91C-758A037B9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62051151"/>
        <c:axId val="1462044495"/>
      </c:barChart>
      <c:catAx>
        <c:axId val="1462051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2044495"/>
        <c:crosses val="autoZero"/>
        <c:auto val="1"/>
        <c:lblAlgn val="l"/>
        <c:lblOffset val="100"/>
        <c:noMultiLvlLbl val="0"/>
      </c:catAx>
      <c:valAx>
        <c:axId val="146204449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462051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A94-4CC0-BCA4-DC96A11B0B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94-4CC0-BCA4-DC96A11B0BB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A94-4CC0-BCA4-DC96A11B0B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A94-4CC0-BCA4-DC96A11B0BBA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A94-4CC0-BCA4-DC96A11B0BBA}"/>
              </c:ext>
            </c:extLst>
          </c:dPt>
          <c:dLbls>
            <c:dLbl>
              <c:idx val="0"/>
              <c:layout>
                <c:manualLayout>
                  <c:x val="-5.7541119860017496E-2"/>
                  <c:y val="-3.4995990084572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A94-4CC0-BCA4-DC96A11B0BBA}"/>
                </c:ext>
              </c:extLst>
            </c:dLbl>
            <c:dLbl>
              <c:idx val="3"/>
              <c:layout>
                <c:manualLayout>
                  <c:x val="2.8046806649168854E-3"/>
                  <c:y val="-4.7065470982793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A94-4CC0-BCA4-DC96A11B0BBA}"/>
                </c:ext>
              </c:extLst>
            </c:dLbl>
            <c:dLbl>
              <c:idx val="4"/>
              <c:layout>
                <c:manualLayout>
                  <c:x val="-3.0471347331583552E-2"/>
                  <c:y val="-6.9740449110527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A94-4CC0-BCA4-DC96A11B0B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Свод!$A$761:$A$765</c:f>
              <c:strCache>
                <c:ptCount val="5"/>
                <c:pt idx="0">
                  <c:v>Затрудняюсь ответить</c:v>
                </c:pt>
                <c:pt idx="1">
                  <c:v>Не удовлетворен</c:v>
                </c:pt>
                <c:pt idx="2">
                  <c:v>Скорее не удовлетворен</c:v>
                </c:pt>
                <c:pt idx="3">
                  <c:v>Скорее удовлетворен</c:v>
                </c:pt>
                <c:pt idx="4">
                  <c:v>Удовлетворен</c:v>
                </c:pt>
              </c:strCache>
            </c:strRef>
          </c:cat>
          <c:val>
            <c:numRef>
              <c:f>Свод!$B$761:$B$765</c:f>
              <c:numCache>
                <c:formatCode>0.00%</c:formatCode>
                <c:ptCount val="5"/>
                <c:pt idx="0">
                  <c:v>0.19433894205266397</c:v>
                </c:pt>
                <c:pt idx="1">
                  <c:v>1.3622185915253878E-2</c:v>
                </c:pt>
                <c:pt idx="2">
                  <c:v>1.4683103821426298E-2</c:v>
                </c:pt>
                <c:pt idx="3">
                  <c:v>0.18090772136052113</c:v>
                </c:pt>
                <c:pt idx="4">
                  <c:v>0.59615098983640646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A94-4CC0-BCA4-DC96A11B0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172790901137362E-2"/>
          <c:y val="0.73348489499929492"/>
          <c:w val="0.8496541994750656"/>
          <c:h val="0.2412253262862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978920098829778"/>
          <c:y val="4.166675474290546E-2"/>
          <c:w val="0.52565933390984454"/>
          <c:h val="0.90753989194459539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Свод!$A$720:$A$732</c:f>
              <c:strCache>
                <c:ptCount val="13"/>
                <c:pt idx="0">
                  <c:v>Нехватка финансовых средств</c:v>
                </c:pt>
                <c:pt idx="1">
                  <c:v>Высокие транспортные издержки</c:v>
                </c:pt>
                <c:pt idx="2">
                  <c:v>Неразвитость инновационной инфраструктуры (количество научно-исследовательских, инновационно-технологических и иных аналогичных центров)</c:v>
                </c:pt>
                <c:pt idx="3">
                  <c:v>Отсутствие информации о конкурентной ситуации на рынках</c:v>
                </c:pt>
                <c:pt idx="4">
                  <c:v>Высокие начальные издержки</c:v>
                </c:pt>
                <c:pt idx="5">
                  <c:v>Поддержка местными властями традиционных участников рынка (производителей и поставщиков товаров и услуг)</c:v>
                </c:pt>
                <c:pt idx="6">
                  <c:v>Насыщенность рынков сбыта</c:v>
                </c:pt>
                <c:pt idx="7">
                  <c:v>Жесткое противодействие традиционных участников рынка (производителей и поставщиков товаров и услуг)</c:v>
                </c:pt>
                <c:pt idx="8">
                  <c:v>Преимущества конкурентов вследствие обладания уникальными источниками сырья, патентами, лицензиями, ноу-хау, технологическими образцами и т.д.</c:v>
                </c:pt>
                <c:pt idx="9">
                  <c:v>Недостаточное качество инновационной инфраструктуры (научно-исследовательских, инновационно-технологических и иных аналогичных центров)</c:v>
                </c:pt>
                <c:pt idx="10">
                  <c:v>Лояльность поставщиков и потребителей к традиционным участникам рынка (производителям и поставщикам товаров и услуг)</c:v>
                </c:pt>
                <c:pt idx="11">
                  <c:v>Невозможность быстрого достижения необходимых масштабов деятельности, обеспечивающих прибыльность</c:v>
                </c:pt>
                <c:pt idx="12">
                  <c:v>Нет ограничений</c:v>
                </c:pt>
              </c:strCache>
            </c:strRef>
          </c:cat>
          <c:val>
            <c:numRef>
              <c:f>Свод!$B$720:$B$732</c:f>
              <c:numCache>
                <c:formatCode>0.00%</c:formatCode>
                <c:ptCount val="13"/>
                <c:pt idx="0">
                  <c:v>0.65927560525366546</c:v>
                </c:pt>
                <c:pt idx="1">
                  <c:v>0.65327080990472952</c:v>
                </c:pt>
                <c:pt idx="2">
                  <c:v>0.65269791423539647</c:v>
                </c:pt>
                <c:pt idx="3">
                  <c:v>0.27208300621697895</c:v>
                </c:pt>
                <c:pt idx="4">
                  <c:v>0.27004604383712788</c:v>
                </c:pt>
                <c:pt idx="5">
                  <c:v>0.26828492011288169</c:v>
                </c:pt>
                <c:pt idx="6">
                  <c:v>0.26762715101105478</c:v>
                </c:pt>
                <c:pt idx="7">
                  <c:v>0.25952173820789748</c:v>
                </c:pt>
                <c:pt idx="8">
                  <c:v>0.25672091493560228</c:v>
                </c:pt>
                <c:pt idx="9">
                  <c:v>0.25307135733836916</c:v>
                </c:pt>
                <c:pt idx="10">
                  <c:v>0.25247724331091259</c:v>
                </c:pt>
                <c:pt idx="11">
                  <c:v>0.25201043943219675</c:v>
                </c:pt>
                <c:pt idx="12">
                  <c:v>0.25863056716671262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4-48E8-AAED-13444BB68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181983"/>
        <c:axId val="1466180319"/>
        <c:axId val="0"/>
      </c:bar3DChart>
      <c:catAx>
        <c:axId val="14661819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6180319"/>
        <c:crosses val="autoZero"/>
        <c:auto val="1"/>
        <c:lblAlgn val="ctr"/>
        <c:lblOffset val="100"/>
        <c:noMultiLvlLbl val="0"/>
      </c:catAx>
      <c:valAx>
        <c:axId val="146618031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4661819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Лист1!$F$3:$F$8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Лист1!$G$3:$G$8</c:f>
              <c:numCache>
                <c:formatCode>General</c:formatCode>
                <c:ptCount val="6"/>
                <c:pt idx="0">
                  <c:v>8818</c:v>
                </c:pt>
                <c:pt idx="1">
                  <c:v>8286</c:v>
                </c:pt>
                <c:pt idx="2">
                  <c:v>8475</c:v>
                </c:pt>
                <c:pt idx="3">
                  <c:v>8618</c:v>
                </c:pt>
                <c:pt idx="4">
                  <c:v>8456</c:v>
                </c:pt>
                <c:pt idx="5">
                  <c:v>8482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37-40AA-828A-BE399B35C625}"/>
            </c:ext>
          </c:extLst>
        </c:ser>
        <c:ser>
          <c:idx val="1"/>
          <c:order val="1"/>
          <c:tx>
            <c:strRef>
              <c:f>Лист1!$H$2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Лист1!$F$3:$F$8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Лист1!$H$3:$H$8</c:f>
              <c:numCache>
                <c:formatCode>General</c:formatCode>
                <c:ptCount val="6"/>
                <c:pt idx="0">
                  <c:v>541</c:v>
                </c:pt>
                <c:pt idx="1">
                  <c:v>323</c:v>
                </c:pt>
                <c:pt idx="2">
                  <c:v>313</c:v>
                </c:pt>
                <c:pt idx="3">
                  <c:v>293</c:v>
                </c:pt>
                <c:pt idx="4">
                  <c:v>250</c:v>
                </c:pt>
                <c:pt idx="5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37-40AA-828A-BE399B35C625}"/>
            </c:ext>
          </c:extLst>
        </c:ser>
        <c:ser>
          <c:idx val="2"/>
          <c:order val="2"/>
          <c:tx>
            <c:strRef>
              <c:f>Лист1!$I$2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Лист1!$F$3:$F$8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Лист1!$I$3:$I$8</c:f>
              <c:numCache>
                <c:formatCode>General</c:formatCode>
                <c:ptCount val="6"/>
                <c:pt idx="0">
                  <c:v>620</c:v>
                </c:pt>
                <c:pt idx="1">
                  <c:v>433</c:v>
                </c:pt>
                <c:pt idx="2">
                  <c:v>370</c:v>
                </c:pt>
                <c:pt idx="3">
                  <c:v>376</c:v>
                </c:pt>
                <c:pt idx="4">
                  <c:v>366</c:v>
                </c:pt>
                <c:pt idx="5">
                  <c:v>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37-40AA-828A-BE399B35C625}"/>
            </c:ext>
          </c:extLst>
        </c:ser>
        <c:ser>
          <c:idx val="3"/>
          <c:order val="3"/>
          <c:tx>
            <c:strRef>
              <c:f>Лист1!$J$2</c:f>
              <c:strCache>
                <c:ptCount val="1"/>
                <c:pt idx="0">
                  <c:v>Скоре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Лист1!$F$3:$F$8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Лист1!$J$3:$J$8</c:f>
              <c:numCache>
                <c:formatCode>General</c:formatCode>
                <c:ptCount val="6"/>
                <c:pt idx="0">
                  <c:v>8356</c:v>
                </c:pt>
                <c:pt idx="1">
                  <c:v>27285</c:v>
                </c:pt>
                <c:pt idx="2">
                  <c:v>27145</c:v>
                </c:pt>
                <c:pt idx="3">
                  <c:v>8169</c:v>
                </c:pt>
                <c:pt idx="4">
                  <c:v>27136</c:v>
                </c:pt>
                <c:pt idx="5">
                  <c:v>27159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37-40AA-828A-BE399B35C625}"/>
            </c:ext>
          </c:extLst>
        </c:ser>
        <c:ser>
          <c:idx val="4"/>
          <c:order val="4"/>
          <c:tx>
            <c:strRef>
              <c:f>Лист1!$K$2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Лист1!$F$3:$F$8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Лист1!$K$3:$K$8</c:f>
              <c:numCache>
                <c:formatCode>General</c:formatCode>
                <c:ptCount val="6"/>
                <c:pt idx="0">
                  <c:v>28238</c:v>
                </c:pt>
                <c:pt idx="1">
                  <c:v>8732</c:v>
                </c:pt>
                <c:pt idx="2">
                  <c:v>8575</c:v>
                </c:pt>
                <c:pt idx="3">
                  <c:v>27394</c:v>
                </c:pt>
                <c:pt idx="4">
                  <c:v>8568</c:v>
                </c:pt>
                <c:pt idx="5">
                  <c:v>8662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37-40AA-828A-BE399B35C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167839"/>
        <c:axId val="1466182399"/>
        <c:axId val="0"/>
      </c:bar3DChart>
      <c:catAx>
        <c:axId val="146616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6182399"/>
        <c:crosses val="autoZero"/>
        <c:auto val="1"/>
        <c:lblAlgn val="ctr"/>
        <c:lblOffset val="100"/>
        <c:noMultiLvlLbl val="0"/>
      </c:catAx>
      <c:valAx>
        <c:axId val="14661823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6167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Свод!$H$353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Свод!$G$354:$G$359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Свод!$H$354:$H$359</c:f>
              <c:numCache>
                <c:formatCode>General</c:formatCode>
                <c:ptCount val="6"/>
                <c:pt idx="0">
                  <c:v>59799</c:v>
                </c:pt>
                <c:pt idx="1">
                  <c:v>60051</c:v>
                </c:pt>
                <c:pt idx="2">
                  <c:v>60362</c:v>
                </c:pt>
                <c:pt idx="3">
                  <c:v>59694</c:v>
                </c:pt>
                <c:pt idx="4">
                  <c:v>60727</c:v>
                </c:pt>
                <c:pt idx="5">
                  <c:v>60374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5-4F2A-A924-07E2C8A86E9E}"/>
            </c:ext>
          </c:extLst>
        </c:ser>
        <c:ser>
          <c:idx val="1"/>
          <c:order val="1"/>
          <c:tx>
            <c:strRef>
              <c:f>Свод!$I$353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Свод!$G$354:$G$359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Свод!$I$354:$I$359</c:f>
              <c:numCache>
                <c:formatCode>General</c:formatCode>
                <c:ptCount val="6"/>
                <c:pt idx="0">
                  <c:v>1251</c:v>
                </c:pt>
                <c:pt idx="1">
                  <c:v>1304</c:v>
                </c:pt>
                <c:pt idx="2">
                  <c:v>1087</c:v>
                </c:pt>
                <c:pt idx="3">
                  <c:v>980</c:v>
                </c:pt>
                <c:pt idx="4">
                  <c:v>966</c:v>
                </c:pt>
                <c:pt idx="5">
                  <c:v>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55-4F2A-A924-07E2C8A86E9E}"/>
            </c:ext>
          </c:extLst>
        </c:ser>
        <c:ser>
          <c:idx val="2"/>
          <c:order val="2"/>
          <c:tx>
            <c:strRef>
              <c:f>Свод!$J$353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1699346405228381E-3"/>
                  <c:y val="-3.3915550279803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C55-4F2A-A924-07E2C8A86E9E}"/>
                </c:ext>
              </c:extLst>
            </c:dLbl>
            <c:dLbl>
              <c:idx val="1"/>
              <c:layout>
                <c:manualLayout>
                  <c:x val="2.0424836601306813E-3"/>
                  <c:y val="-2.713244022384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C55-4F2A-A924-07E2C8A86E9E}"/>
                </c:ext>
              </c:extLst>
            </c:dLbl>
            <c:dLbl>
              <c:idx val="2"/>
              <c:layout>
                <c:manualLayout>
                  <c:x val="2.042483660130644E-3"/>
                  <c:y val="-2.7132440223842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C55-4F2A-A924-07E2C8A86E9E}"/>
                </c:ext>
              </c:extLst>
            </c:dLbl>
            <c:dLbl>
              <c:idx val="3"/>
              <c:layout>
                <c:manualLayout>
                  <c:x val="1.021241830065367E-2"/>
                  <c:y val="-3.052399525182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C55-4F2A-A924-07E2C8A86E9E}"/>
                </c:ext>
              </c:extLst>
            </c:dLbl>
            <c:dLbl>
              <c:idx val="4"/>
              <c:layout>
                <c:manualLayout>
                  <c:x val="4.0849673202614381E-3"/>
                  <c:y val="-3.052399525182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C55-4F2A-A924-07E2C8A86E9E}"/>
                </c:ext>
              </c:extLst>
            </c:dLbl>
            <c:dLbl>
              <c:idx val="5"/>
              <c:layout>
                <c:manualLayout>
                  <c:x val="8.1699346405227254E-3"/>
                  <c:y val="-3.3915550279803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C55-4F2A-A924-07E2C8A86E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Свод!$G$354:$G$359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Свод!$J$354:$J$359</c:f>
              <c:numCache>
                <c:formatCode>General</c:formatCode>
                <c:ptCount val="6"/>
                <c:pt idx="0">
                  <c:v>1232</c:v>
                </c:pt>
                <c:pt idx="1">
                  <c:v>1198</c:v>
                </c:pt>
                <c:pt idx="2">
                  <c:v>797</c:v>
                </c:pt>
                <c:pt idx="3">
                  <c:v>932</c:v>
                </c:pt>
                <c:pt idx="4">
                  <c:v>912</c:v>
                </c:pt>
                <c:pt idx="5">
                  <c:v>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55-4F2A-A924-07E2C8A86E9E}"/>
            </c:ext>
          </c:extLst>
        </c:ser>
        <c:ser>
          <c:idx val="3"/>
          <c:order val="3"/>
          <c:tx>
            <c:strRef>
              <c:f>Свод!$K$353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Свод!$G$354:$G$359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Свод!$K$354:$K$359</c:f>
              <c:numCache>
                <c:formatCode>General</c:formatCode>
                <c:ptCount val="6"/>
                <c:pt idx="0">
                  <c:v>61772</c:v>
                </c:pt>
                <c:pt idx="1">
                  <c:v>61641</c:v>
                </c:pt>
                <c:pt idx="2">
                  <c:v>70845</c:v>
                </c:pt>
                <c:pt idx="3">
                  <c:v>61799</c:v>
                </c:pt>
                <c:pt idx="4">
                  <c:v>61079</c:v>
                </c:pt>
                <c:pt idx="5">
                  <c:v>70977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55-4F2A-A924-07E2C8A86E9E}"/>
            </c:ext>
          </c:extLst>
        </c:ser>
        <c:ser>
          <c:idx val="4"/>
          <c:order val="4"/>
          <c:tx>
            <c:strRef>
              <c:f>Свод!$L$353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Свод!$G$354:$G$359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Свод!$L$354:$L$359</c:f>
              <c:numCache>
                <c:formatCode>General</c:formatCode>
                <c:ptCount val="6"/>
                <c:pt idx="0">
                  <c:v>72640</c:v>
                </c:pt>
                <c:pt idx="1">
                  <c:v>70925</c:v>
                </c:pt>
                <c:pt idx="2">
                  <c:v>62079</c:v>
                </c:pt>
                <c:pt idx="3">
                  <c:v>71693</c:v>
                </c:pt>
                <c:pt idx="4">
                  <c:v>71309</c:v>
                </c:pt>
                <c:pt idx="5">
                  <c:v>61829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55-4F2A-A924-07E2C8A86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272783"/>
        <c:axId val="1336273199"/>
        <c:axId val="0"/>
      </c:bar3DChart>
      <c:catAx>
        <c:axId val="1336272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6273199"/>
        <c:crosses val="autoZero"/>
        <c:auto val="1"/>
        <c:lblAlgn val="ctr"/>
        <c:lblOffset val="100"/>
        <c:noMultiLvlLbl val="0"/>
      </c:catAx>
      <c:valAx>
        <c:axId val="133627319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36272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Лист1!$G$3:$G$8</c:f>
              <c:numCache>
                <c:formatCode>General</c:formatCode>
                <c:ptCount val="6"/>
                <c:pt idx="0">
                  <c:v>62008</c:v>
                </c:pt>
                <c:pt idx="1">
                  <c:v>61748</c:v>
                </c:pt>
                <c:pt idx="2">
                  <c:v>61778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2-41EB-9C4A-F11B601A237D}"/>
            </c:ext>
          </c:extLst>
        </c:ser>
        <c:ser>
          <c:idx val="1"/>
          <c:order val="1"/>
          <c:tx>
            <c:strRef>
              <c:f>Лист1!$H$2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Лист1!$H$3:$H$8</c:f>
              <c:numCache>
                <c:formatCode>General</c:formatCode>
                <c:ptCount val="6"/>
                <c:pt idx="0">
                  <c:v>857</c:v>
                </c:pt>
                <c:pt idx="1">
                  <c:v>784</c:v>
                </c:pt>
                <c:pt idx="2">
                  <c:v>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72-41EB-9C4A-F11B601A237D}"/>
            </c:ext>
          </c:extLst>
        </c:ser>
        <c:ser>
          <c:idx val="2"/>
          <c:order val="2"/>
          <c:tx>
            <c:strRef>
              <c:f>Лист1!$I$2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49844136300118E-3"/>
                  <c:y val="-3.526093088857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572-41EB-9C4A-F11B601A237D}"/>
                </c:ext>
              </c:extLst>
            </c:dLbl>
            <c:dLbl>
              <c:idx val="1"/>
              <c:layout>
                <c:manualLayout>
                  <c:x val="6.4495324089003155E-3"/>
                  <c:y val="-3.1734837799718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572-41EB-9C4A-F11B601A237D}"/>
                </c:ext>
              </c:extLst>
            </c:dLbl>
            <c:dLbl>
              <c:idx val="2"/>
              <c:layout>
                <c:manualLayout>
                  <c:x val="6.4495324089002756E-3"/>
                  <c:y val="-3.5260930888575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572-41EB-9C4A-F11B601A23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Лист1!$I$3:$I$8</c:f>
              <c:numCache>
                <c:formatCode>General</c:formatCode>
                <c:ptCount val="6"/>
                <c:pt idx="0">
                  <c:v>968</c:v>
                </c:pt>
                <c:pt idx="1">
                  <c:v>845</c:v>
                </c:pt>
                <c:pt idx="2">
                  <c:v>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72-41EB-9C4A-F11B601A237D}"/>
            </c:ext>
          </c:extLst>
        </c:ser>
        <c:ser>
          <c:idx val="3"/>
          <c:order val="3"/>
          <c:tx>
            <c:strRef>
              <c:f>Лист1!$J$2</c:f>
              <c:strCache>
                <c:ptCount val="1"/>
                <c:pt idx="0">
                  <c:v>Скоре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Лист1!$J$3:$J$8</c:f>
              <c:numCache>
                <c:formatCode>General</c:formatCode>
                <c:ptCount val="6"/>
                <c:pt idx="0">
                  <c:v>60958</c:v>
                </c:pt>
                <c:pt idx="1">
                  <c:v>70415</c:v>
                </c:pt>
                <c:pt idx="2">
                  <c:v>60700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72-41EB-9C4A-F11B601A237D}"/>
            </c:ext>
          </c:extLst>
        </c:ser>
        <c:ser>
          <c:idx val="4"/>
          <c:order val="4"/>
          <c:tx>
            <c:strRef>
              <c:f>Лист1!$K$2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Лист1!$K$3:$K$8</c:f>
              <c:numCache>
                <c:formatCode>General</c:formatCode>
                <c:ptCount val="6"/>
                <c:pt idx="0">
                  <c:v>70846</c:v>
                </c:pt>
                <c:pt idx="1">
                  <c:v>61013</c:v>
                </c:pt>
                <c:pt idx="2">
                  <c:v>70870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72-41EB-9C4A-F11B601A2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167839"/>
        <c:axId val="1466182399"/>
        <c:axId val="0"/>
      </c:bar3DChart>
      <c:catAx>
        <c:axId val="146616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6182399"/>
        <c:crosses val="autoZero"/>
        <c:auto val="1"/>
        <c:lblAlgn val="ctr"/>
        <c:lblOffset val="100"/>
        <c:noMultiLvlLbl val="0"/>
      </c:catAx>
      <c:valAx>
        <c:axId val="14661823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6167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662006413983808"/>
          <c:y val="0.79234496729575465"/>
          <c:w val="0.45887678261436282"/>
          <c:h val="0.177893127942340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Лист1!$G$3:$G$8</c:f>
              <c:numCache>
                <c:formatCode>General</c:formatCode>
                <c:ptCount val="6"/>
                <c:pt idx="0">
                  <c:v>62008</c:v>
                </c:pt>
                <c:pt idx="1">
                  <c:v>61748</c:v>
                </c:pt>
                <c:pt idx="2">
                  <c:v>61778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D-4BE5-A07E-A613F1002AD8}"/>
            </c:ext>
          </c:extLst>
        </c:ser>
        <c:ser>
          <c:idx val="1"/>
          <c:order val="1"/>
          <c:tx>
            <c:strRef>
              <c:f>Лист1!$H$2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Лист1!$H$3:$H$8</c:f>
              <c:numCache>
                <c:formatCode>General</c:formatCode>
                <c:ptCount val="6"/>
                <c:pt idx="0">
                  <c:v>857</c:v>
                </c:pt>
                <c:pt idx="1">
                  <c:v>784</c:v>
                </c:pt>
                <c:pt idx="2">
                  <c:v>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D-4BE5-A07E-A613F1002AD8}"/>
            </c:ext>
          </c:extLst>
        </c:ser>
        <c:ser>
          <c:idx val="2"/>
          <c:order val="2"/>
          <c:tx>
            <c:strRef>
              <c:f>Лист1!$I$2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849174475680499E-3"/>
                  <c:y val="-2.2598870056497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C9D-4BE5-A07E-A613F1002AD8}"/>
                </c:ext>
              </c:extLst>
            </c:dLbl>
            <c:dLbl>
              <c:idx val="1"/>
              <c:layout>
                <c:manualLayout>
                  <c:x val="5.3547523427041497E-3"/>
                  <c:y val="-4.1431261770244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C9D-4BE5-A07E-A613F1002AD8}"/>
                </c:ext>
              </c:extLst>
            </c:dLbl>
            <c:dLbl>
              <c:idx val="2"/>
              <c:layout>
                <c:manualLayout>
                  <c:x val="5.3547523427040847E-3"/>
                  <c:y val="-2.636534839924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C9D-4BE5-A07E-A613F1002A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Лист1!$I$3:$I$8</c:f>
              <c:numCache>
                <c:formatCode>General</c:formatCode>
                <c:ptCount val="6"/>
                <c:pt idx="0">
                  <c:v>968</c:v>
                </c:pt>
                <c:pt idx="1">
                  <c:v>845</c:v>
                </c:pt>
                <c:pt idx="2">
                  <c:v>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9D-4BE5-A07E-A613F1002AD8}"/>
            </c:ext>
          </c:extLst>
        </c:ser>
        <c:ser>
          <c:idx val="3"/>
          <c:order val="3"/>
          <c:tx>
            <c:strRef>
              <c:f>Лист1!$J$2</c:f>
              <c:strCache>
                <c:ptCount val="1"/>
                <c:pt idx="0">
                  <c:v>Скоре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Лист1!$J$3:$J$8</c:f>
              <c:numCache>
                <c:formatCode>General</c:formatCode>
                <c:ptCount val="6"/>
                <c:pt idx="0">
                  <c:v>60958</c:v>
                </c:pt>
                <c:pt idx="1">
                  <c:v>70415</c:v>
                </c:pt>
                <c:pt idx="2">
                  <c:v>60700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9D-4BE5-A07E-A613F1002AD8}"/>
            </c:ext>
          </c:extLst>
        </c:ser>
        <c:ser>
          <c:idx val="4"/>
          <c:order val="4"/>
          <c:tx>
            <c:strRef>
              <c:f>Лист1!$K$2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Лист1!$F$3:$F$8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Лист1!$K$3:$K$8</c:f>
              <c:numCache>
                <c:formatCode>General</c:formatCode>
                <c:ptCount val="6"/>
                <c:pt idx="0">
                  <c:v>70846</c:v>
                </c:pt>
                <c:pt idx="1">
                  <c:v>61013</c:v>
                </c:pt>
                <c:pt idx="2">
                  <c:v>70870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C9D-4BE5-A07E-A613F1002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167839"/>
        <c:axId val="1466182399"/>
        <c:axId val="0"/>
      </c:bar3DChart>
      <c:catAx>
        <c:axId val="146616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6182399"/>
        <c:crosses val="autoZero"/>
        <c:auto val="1"/>
        <c:lblAlgn val="ctr"/>
        <c:lblOffset val="100"/>
        <c:noMultiLvlLbl val="0"/>
      </c:catAx>
      <c:valAx>
        <c:axId val="146618239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6167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330300441466733"/>
          <c:y val="0.79848352289297175"/>
          <c:w val="0.51731685864226884"/>
          <c:h val="0.17532867314144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25595295386516215"/>
                  <c:y val="-2.777784277708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BD-4163-A950-7CBBBB1180C3}"/>
                </c:ext>
              </c:extLst>
            </c:dLbl>
            <c:dLbl>
              <c:idx val="1"/>
              <c:layout>
                <c:manualLayout>
                  <c:x val="0.25317503387499174"/>
                  <c:y val="-2.3148202314235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8BD-4163-A950-7CBBBB1180C3}"/>
                </c:ext>
              </c:extLst>
            </c:dLbl>
            <c:dLbl>
              <c:idx val="2"/>
              <c:layout>
                <c:manualLayout>
                  <c:x val="0.24884057080641253"/>
                  <c:y val="1.39986077148973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768530559167749E-2"/>
                      <c:h val="0.143722432169975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8BD-4163-A950-7CBBBB1180C3}"/>
                </c:ext>
              </c:extLst>
            </c:dLbl>
            <c:dLbl>
              <c:idx val="3"/>
              <c:layout>
                <c:manualLayout>
                  <c:x val="0.24789411889183538"/>
                  <c:y val="-1.8298604204935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8BD-4163-A950-7CBBBB1180C3}"/>
                </c:ext>
              </c:extLst>
            </c:dLbl>
            <c:dLbl>
              <c:idx val="4"/>
              <c:layout>
                <c:manualLayout>
                  <c:x val="0.2971044988037092"/>
                  <c:y val="-9.259280925694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8BD-4163-A950-7CBBBB1180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Свод!$A$944:$A$948</c:f>
              <c:strCache>
                <c:ptCount val="5"/>
                <c:pt idx="0">
                  <c:v>Не пользуюсь общественным транспортом</c:v>
                </c:pt>
                <c:pt idx="1">
                  <c:v>Плохо</c:v>
                </c:pt>
                <c:pt idx="2">
                  <c:v>Скорее плохо</c:v>
                </c:pt>
                <c:pt idx="3">
                  <c:v>Скорее хорошо</c:v>
                </c:pt>
                <c:pt idx="4">
                  <c:v>Хорошо</c:v>
                </c:pt>
              </c:strCache>
            </c:strRef>
          </c:cat>
          <c:val>
            <c:numRef>
              <c:f>Свод!$B$944:$B$948</c:f>
              <c:numCache>
                <c:formatCode>General</c:formatCode>
                <c:ptCount val="5"/>
                <c:pt idx="0">
                  <c:v>36443</c:v>
                </c:pt>
                <c:pt idx="1">
                  <c:v>37049</c:v>
                </c:pt>
                <c:pt idx="2">
                  <c:v>37350</c:v>
                </c:pt>
                <c:pt idx="3">
                  <c:v>38133</c:v>
                </c:pt>
                <c:pt idx="4">
                  <c:v>47750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BD-4163-A950-7CBBBB118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8422816"/>
        <c:axId val="1238424064"/>
        <c:axId val="0"/>
      </c:bar3DChart>
      <c:catAx>
        <c:axId val="1238422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8424064"/>
        <c:crosses val="autoZero"/>
        <c:auto val="1"/>
        <c:lblAlgn val="ctr"/>
        <c:lblOffset val="100"/>
        <c:noMultiLvlLbl val="0"/>
      </c:catAx>
      <c:valAx>
        <c:axId val="12384240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3842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777777777777779E-3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3B-463E-9453-59B746C13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Свод!$A$455:$A$465</c:f>
              <c:strCache>
                <c:ptCount val="11"/>
                <c:pt idx="0">
                  <c:v>Снижение деловой активности компаний</c:v>
                </c:pt>
                <c:pt idx="1">
                  <c:v>Нестабильная макроэкономическая ситуация в стране</c:v>
                </c:pt>
                <c:pt idx="2">
                  <c:v>Отсутствие полноценных российских TMS-решений (система управления перевозками)</c:v>
                </c:pt>
                <c:pt idx="3">
                  <c:v>Недостаточный уровень господдержки логистики</c:v>
                </c:pt>
                <c:pt idx="4">
                  <c:v>Проблемы отсутствуют</c:v>
                </c:pt>
                <c:pt idx="5">
                  <c:v>Несоответствующее состояние дорог</c:v>
                </c:pt>
                <c:pt idx="6">
                  <c:v>Низкий уровень образования в сфере логистики</c:v>
                </c:pt>
                <c:pt idx="7">
                  <c:v>Снижение платежеспособности потребителей/клиентов; недостаточно развитая логистическая и дорожная инфраструктура</c:v>
                </c:pt>
                <c:pt idx="8">
                  <c:v>Высокая стоимость заемных средств</c:v>
                </c:pt>
                <c:pt idx="9">
                  <c:v>Отсутствие признанных правил и стандартов организации бизнес-процессов в логистике</c:v>
                </c:pt>
                <c:pt idx="10">
                  <c:v>Низкий уровень использования электронного документооборота</c:v>
                </c:pt>
              </c:strCache>
            </c:strRef>
          </c:cat>
          <c:val>
            <c:numRef>
              <c:f>Свод!$B$455:$B$465</c:f>
              <c:numCache>
                <c:formatCode>0.00%</c:formatCode>
                <c:ptCount val="11"/>
                <c:pt idx="0">
                  <c:v>0.45061427146767385</c:v>
                </c:pt>
                <c:pt idx="1">
                  <c:v>6.7304631967578354E-2</c:v>
                </c:pt>
                <c:pt idx="2">
                  <c:v>5.9814551550001059E-2</c:v>
                </c:pt>
                <c:pt idx="3">
                  <c:v>5.7247130217063805E-2</c:v>
                </c:pt>
                <c:pt idx="4">
                  <c:v>5.6631797831483803E-2</c:v>
                </c:pt>
                <c:pt idx="5">
                  <c:v>5.6249867385261727E-2</c:v>
                </c:pt>
                <c:pt idx="6">
                  <c:v>5.393706634980585E-2</c:v>
                </c:pt>
                <c:pt idx="7">
                  <c:v>5.2451781281164463E-2</c:v>
                </c:pt>
                <c:pt idx="8">
                  <c:v>5.1051369645016866E-2</c:v>
                </c:pt>
                <c:pt idx="9">
                  <c:v>4.8292983088968573E-2</c:v>
                </c:pt>
                <c:pt idx="10">
                  <c:v>4.6107492202253388E-2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B-463E-9453-59B746C13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2222640"/>
        <c:axId val="1212223888"/>
      </c:barChart>
      <c:catAx>
        <c:axId val="1212222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2223888"/>
        <c:crosses val="autoZero"/>
        <c:auto val="1"/>
        <c:lblAlgn val="ctr"/>
        <c:lblOffset val="100"/>
        <c:noMultiLvlLbl val="0"/>
      </c:catAx>
      <c:valAx>
        <c:axId val="12122238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21222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88888888888892E-2"/>
          <c:y val="0.12541666666666668"/>
          <c:w val="0.91111111111111109"/>
          <c:h val="0.597381525226013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2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D5-4746-920C-AF5FBE9E3266}"/>
              </c:ext>
            </c:extLst>
          </c:dPt>
          <c:dPt>
            <c:idx val="1"/>
            <c:bubble3D val="0"/>
            <c:explosion val="3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D5-4746-920C-AF5FBE9E3266}"/>
              </c:ext>
            </c:extLst>
          </c:dPt>
          <c:dPt>
            <c:idx val="2"/>
            <c:bubble3D val="0"/>
            <c:explosion val="2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D5-4746-920C-AF5FBE9E3266}"/>
              </c:ext>
            </c:extLst>
          </c:dPt>
          <c:dPt>
            <c:idx val="3"/>
            <c:bubble3D val="0"/>
            <c:explosion val="16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D5-4746-920C-AF5FBE9E3266}"/>
              </c:ext>
            </c:extLst>
          </c:dPt>
          <c:dPt>
            <c:idx val="4"/>
            <c:bubble3D val="0"/>
            <c:explosion val="1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D5-4746-920C-AF5FBE9E3266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3D5-4746-920C-AF5FBE9E3266}"/>
                </c:ext>
              </c:extLst>
            </c:dLbl>
            <c:dLbl>
              <c:idx val="1"/>
              <c:layout>
                <c:manualLayout>
                  <c:x val="1.134864391951006E-2"/>
                  <c:y val="-3.3463108778069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3D5-4746-920C-AF5FBE9E3266}"/>
                </c:ext>
              </c:extLst>
            </c:dLbl>
            <c:dLbl>
              <c:idx val="2"/>
              <c:layout>
                <c:manualLayout>
                  <c:x val="2.0693350831146106E-2"/>
                  <c:y val="-2.2548118985126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3D5-4746-920C-AF5FBE9E3266}"/>
                </c:ext>
              </c:extLst>
            </c:dLbl>
            <c:dLbl>
              <c:idx val="3"/>
              <c:layout>
                <c:manualLayout>
                  <c:x val="3.7401793525809274E-2"/>
                  <c:y val="-8.620443277923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3D5-4746-920C-AF5FBE9E3266}"/>
                </c:ext>
              </c:extLst>
            </c:dLbl>
            <c:dLbl>
              <c:idx val="4"/>
              <c:layout>
                <c:manualLayout>
                  <c:x val="3.6506780402449694E-2"/>
                  <c:y val="-3.4496573344998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3D5-4746-920C-AF5FBE9E32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Свод!$A$424:$A$428</c:f>
              <c:strCache>
                <c:ptCount val="5"/>
                <c:pt idx="0">
                  <c:v>Вызовет негативный эффект</c:v>
                </c:pt>
                <c:pt idx="1">
                  <c:v>Да, значительно улучшит</c:v>
                </c:pt>
                <c:pt idx="2">
                  <c:v>Да, улучшит</c:v>
                </c:pt>
                <c:pt idx="3">
                  <c:v>Затрудняюсь ответить</c:v>
                </c:pt>
                <c:pt idx="4">
                  <c:v>Нет, не окажет положительного эффекта</c:v>
                </c:pt>
              </c:strCache>
            </c:strRef>
          </c:cat>
          <c:val>
            <c:numRef>
              <c:f>Свод!$B$424:$B$428</c:f>
              <c:numCache>
                <c:formatCode>0.00%</c:formatCode>
                <c:ptCount val="5"/>
                <c:pt idx="0">
                  <c:v>1.3707059347747672E-2</c:v>
                </c:pt>
                <c:pt idx="1">
                  <c:v>0.13963801481041396</c:v>
                </c:pt>
                <c:pt idx="2">
                  <c:v>0.5623077086295063</c:v>
                </c:pt>
                <c:pt idx="3">
                  <c:v>0.14362706613762227</c:v>
                </c:pt>
                <c:pt idx="4">
                  <c:v>0.14046553077722845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D5-4746-920C-AF5FBE9E3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43700787401574E-2"/>
          <c:y val="0.75427226529311475"/>
          <c:w val="0.93671259842519683"/>
          <c:h val="0.199431728462227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C6-4021-8E7E-7AFBC8DA9AE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C6-4021-8E7E-7AFBC8DA9AEF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C6-4021-8E7E-7AFBC8DA9A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C6-4021-8E7E-7AFBC8DA9AEF}"/>
              </c:ext>
            </c:extLst>
          </c:dPt>
          <c:dLbls>
            <c:dLbl>
              <c:idx val="0"/>
              <c:layout>
                <c:manualLayout>
                  <c:x val="1.6036745406824045E-2"/>
                  <c:y val="-5.96201516477108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7C6-4021-8E7E-7AFBC8DA9AEF}"/>
                </c:ext>
              </c:extLst>
            </c:dLbl>
            <c:dLbl>
              <c:idx val="1"/>
              <c:layout>
                <c:manualLayout>
                  <c:x val="2.2497594050743659E-2"/>
                  <c:y val="3.1916010498687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7C6-4021-8E7E-7AFBC8DA9AEF}"/>
                </c:ext>
              </c:extLst>
            </c:dLbl>
            <c:dLbl>
              <c:idx val="2"/>
              <c:layout>
                <c:manualLayout>
                  <c:x val="-6.3699912510936138E-2"/>
                  <c:y val="-2.7902449693788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7C6-4021-8E7E-7AFBC8DA9AEF}"/>
                </c:ext>
              </c:extLst>
            </c:dLbl>
            <c:dLbl>
              <c:idx val="3"/>
              <c:layout>
                <c:manualLayout>
                  <c:x val="-5.303893263342082E-2"/>
                  <c:y val="6.462780694079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7C6-4021-8E7E-7AFBC8DA9A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Свод!$A$31:$A$34</c:f>
              <c:strCache>
                <c:ptCount val="4"/>
                <c:pt idx="0">
                  <c:v>Более 2 000 млн. рублей</c:v>
                </c:pt>
                <c:pt idx="1">
                  <c:v>До 120 млн. рублей</c:v>
                </c:pt>
                <c:pt idx="2">
                  <c:v>От 121 до 800 млн. рублей</c:v>
                </c:pt>
                <c:pt idx="3">
                  <c:v>От 801 до 2000 млн. рублей</c:v>
                </c:pt>
              </c:strCache>
            </c:strRef>
          </c:cat>
          <c:val>
            <c:numRef>
              <c:f>Свод!$B$31:$B$34</c:f>
              <c:numCache>
                <c:formatCode>0.00%</c:formatCode>
                <c:ptCount val="4"/>
                <c:pt idx="0">
                  <c:v>0.14557915508497951</c:v>
                </c:pt>
                <c:pt idx="1">
                  <c:v>0.17632455600585625</c:v>
                </c:pt>
                <c:pt idx="2">
                  <c:v>0.40599206433406182</c:v>
                </c:pt>
                <c:pt idx="3">
                  <c:v>0.27193447771011481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C6-4021-8E7E-7AFBC8DA9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101268591426069E-2"/>
          <c:y val="0.83226523767862348"/>
          <c:w val="0.84646412948381455"/>
          <c:h val="0.13995698454359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Свод!$A$10:$A$13</c:f>
              <c:strCache>
                <c:ptCount val="4"/>
                <c:pt idx="0">
                  <c:v>Более 250 человек</c:v>
                </c:pt>
                <c:pt idx="1">
                  <c:v>До 15 человек</c:v>
                </c:pt>
                <c:pt idx="2">
                  <c:v>От 101 до 250 человек</c:v>
                </c:pt>
                <c:pt idx="3">
                  <c:v>От 16 до 100 человек</c:v>
                </c:pt>
              </c:strCache>
            </c:strRef>
          </c:cat>
          <c:val>
            <c:numRef>
              <c:f>Свод!$C$10:$C$13</c:f>
              <c:numCache>
                <c:formatCode>General</c:formatCode>
                <c:ptCount val="4"/>
                <c:pt idx="0">
                  <c:v>6345</c:v>
                </c:pt>
                <c:pt idx="1">
                  <c:v>8243</c:v>
                </c:pt>
                <c:pt idx="2">
                  <c:v>6801</c:v>
                </c:pt>
                <c:pt idx="3">
                  <c:v>25732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04-496A-9984-D8C1B1AAE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2370144"/>
        <c:axId val="722374304"/>
        <c:axId val="0"/>
      </c:bar3DChart>
      <c:catAx>
        <c:axId val="72237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2374304"/>
        <c:crosses val="autoZero"/>
        <c:auto val="1"/>
        <c:lblAlgn val="ctr"/>
        <c:lblOffset val="100"/>
        <c:noMultiLvlLbl val="0"/>
      </c:catAx>
      <c:valAx>
        <c:axId val="7223743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2237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Свод!$A$63:$A$68</c:f>
              <c:strCache>
                <c:ptCount val="6"/>
                <c:pt idx="0">
                  <c:v>Локальный рынок (отдельное муниципальное образование)</c:v>
                </c:pt>
                <c:pt idx="1">
                  <c:v>Рынок Краснодарского края</c:v>
                </c:pt>
                <c:pt idx="2">
                  <c:v>Рынок Российской Федерации</c:v>
                </c:pt>
                <c:pt idx="3">
                  <c:v>Рынки нескольких субъектов Российской Федерации</c:v>
                </c:pt>
                <c:pt idx="4">
                  <c:v>Рынки стран СНГ</c:v>
                </c:pt>
                <c:pt idx="5">
                  <c:v>Рынки стран зарубежья (кроме СНГ)</c:v>
                </c:pt>
              </c:strCache>
            </c:strRef>
          </c:cat>
          <c:val>
            <c:numRef>
              <c:f>Свод!$B$63:$B$68</c:f>
              <c:numCache>
                <c:formatCode>0.00%</c:formatCode>
                <c:ptCount val="6"/>
                <c:pt idx="0">
                  <c:v>0.53111672218803707</c:v>
                </c:pt>
                <c:pt idx="1">
                  <c:v>0.12813766470750493</c:v>
                </c:pt>
                <c:pt idx="2">
                  <c:v>0.11014449701882069</c:v>
                </c:pt>
                <c:pt idx="3">
                  <c:v>0.10999596851195655</c:v>
                </c:pt>
                <c:pt idx="4">
                  <c:v>6.9171847482441809E-3</c:v>
                </c:pt>
                <c:pt idx="5">
                  <c:v>4.2224532665662328E-3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F-400B-8CCF-25CCF8F0F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6585120"/>
        <c:axId val="776580960"/>
        <c:axId val="0"/>
      </c:bar3DChart>
      <c:catAx>
        <c:axId val="776585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6580960"/>
        <c:crosses val="autoZero"/>
        <c:auto val="1"/>
        <c:lblAlgn val="ctr"/>
        <c:lblOffset val="100"/>
        <c:noMultiLvlLbl val="0"/>
      </c:catAx>
      <c:valAx>
        <c:axId val="7765809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77658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BA4-4686-A0D0-988A3874E7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BA4-4686-A0D0-988A3874E7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BA4-4686-A0D0-988A3874E7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BA4-4686-A0D0-988A3874E78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BA4-4686-A0D0-988A3874E7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Свод!$A$81:$A$85</c:f>
              <c:strCache>
                <c:ptCount val="5"/>
                <c:pt idx="0">
                  <c:v>4 и до 8 конкурентов</c:v>
                </c:pt>
                <c:pt idx="1">
                  <c:v>Затрудняюсь ответить</c:v>
                </c:pt>
                <c:pt idx="2">
                  <c:v>Нет конкурентов</c:v>
                </c:pt>
                <c:pt idx="3">
                  <c:v>От 1 до 3 конкурентов</c:v>
                </c:pt>
                <c:pt idx="4">
                  <c:v>Сложно подсчитать (большое число конкурентов)</c:v>
                </c:pt>
              </c:strCache>
            </c:strRef>
          </c:cat>
          <c:val>
            <c:numRef>
              <c:f>Свод!$B$81:$B$85</c:f>
              <c:numCache>
                <c:formatCode>0.00%</c:formatCode>
                <c:ptCount val="5"/>
                <c:pt idx="0">
                  <c:v>0.11905620743066901</c:v>
                </c:pt>
                <c:pt idx="1">
                  <c:v>0.12064758428992764</c:v>
                </c:pt>
                <c:pt idx="2">
                  <c:v>0.12514587621209872</c:v>
                </c:pt>
                <c:pt idx="3">
                  <c:v>0.51692164060345014</c:v>
                </c:pt>
                <c:pt idx="4">
                  <c:v>0.11803772624074349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A4-4686-A0D0-988A3874E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865923009623805E-2"/>
          <c:y val="0.5376130067074949"/>
          <c:w val="0.87815704286964136"/>
          <c:h val="0.453127734033245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35-48BA-B593-E3D890144594}"/>
                </c:ext>
              </c:extLst>
            </c:dLbl>
            <c:dLbl>
              <c:idx val="1"/>
              <c:layout>
                <c:manualLayout>
                  <c:x val="1.6666666666666666E-2"/>
                  <c:y val="-8.796296296296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035-48BA-B593-E3D890144594}"/>
                </c:ext>
              </c:extLst>
            </c:dLbl>
            <c:dLbl>
              <c:idx val="2"/>
              <c:layout>
                <c:manualLayout>
                  <c:x val="2.2222222222222119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035-48BA-B593-E3D8901445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Свод!$A$98:$A$100</c:f>
              <c:strCache>
                <c:ptCount val="3"/>
                <c:pt idx="0">
                  <c:v>Изменение нормативно-правовой базы, регулирующей деятельность предпринимателей</c:v>
                </c:pt>
                <c:pt idx="1">
                  <c:v>Появление новых иностранных конкурентов</c:v>
                </c:pt>
                <c:pt idx="2">
                  <c:v>Появление новых российских конкурентов</c:v>
                </c:pt>
              </c:strCache>
            </c:strRef>
          </c:cat>
          <c:val>
            <c:numRef>
              <c:f>Свод!$B$98:$B$100</c:f>
              <c:numCache>
                <c:formatCode>0.00%</c:formatCode>
                <c:ptCount val="3"/>
                <c:pt idx="0">
                  <c:v>0.60071293683294791</c:v>
                </c:pt>
                <c:pt idx="1">
                  <c:v>0.18699739014195083</c:v>
                </c:pt>
                <c:pt idx="2">
                  <c:v>0.2120138343694965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35-48BA-B593-E3D890144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343127311"/>
        <c:axId val="1343127727"/>
        <c:axId val="0"/>
      </c:bar3DChart>
      <c:catAx>
        <c:axId val="13431273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3127727"/>
        <c:crosses val="autoZero"/>
        <c:auto val="1"/>
        <c:lblAlgn val="ctr"/>
        <c:lblOffset val="100"/>
        <c:noMultiLvlLbl val="0"/>
      </c:catAx>
      <c:valAx>
        <c:axId val="134312772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343127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Свод!$A$104:$A$108</c:f>
              <c:strCache>
                <c:ptCount val="5"/>
                <c:pt idx="0">
                  <c:v>Антиконкурентные действия органов власти / давление со стороны органов власти</c:v>
                </c:pt>
                <c:pt idx="1">
                  <c:v>Изменение нормативно-правовой базы, регулирующей деятельности предпринимателей</c:v>
                </c:pt>
                <c:pt idx="2">
                  <c:v>Сделки слияния и поглощения</c:v>
                </c:pt>
                <c:pt idx="3">
                  <c:v>Уход иностранных конкурентов с рынка</c:v>
                </c:pt>
                <c:pt idx="4">
                  <c:v>Уход российских конкурентов с рынка</c:v>
                </c:pt>
              </c:strCache>
            </c:strRef>
          </c:cat>
          <c:val>
            <c:numRef>
              <c:f>Свод!$B$104:$B$108</c:f>
              <c:numCache>
                <c:formatCode>0.00%</c:formatCode>
                <c:ptCount val="5"/>
                <c:pt idx="0">
                  <c:v>0.11591589042839866</c:v>
                </c:pt>
                <c:pt idx="1">
                  <c:v>0.52086825521441149</c:v>
                </c:pt>
                <c:pt idx="2">
                  <c:v>0.13191453245347876</c:v>
                </c:pt>
                <c:pt idx="3">
                  <c:v>0.11837721997071866</c:v>
                </c:pt>
                <c:pt idx="4">
                  <c:v>0.11256338984489381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3-4A90-9BA2-06D02FABC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3141455"/>
        <c:axId val="1343140207"/>
        <c:axId val="0"/>
      </c:bar3DChart>
      <c:catAx>
        <c:axId val="13431414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3140207"/>
        <c:crosses val="autoZero"/>
        <c:auto val="1"/>
        <c:lblAlgn val="ctr"/>
        <c:lblOffset val="100"/>
        <c:noMultiLvlLbl val="0"/>
      </c:catAx>
      <c:valAx>
        <c:axId val="13431402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343141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Свод!$A$276:$A$282</c:f>
              <c:strCache>
                <c:ptCount val="7"/>
                <c:pt idx="0">
                  <c:v>Высокое качество</c:v>
                </c:pt>
                <c:pt idx="1">
                  <c:v>Доверительные отношения с клиентами</c:v>
                </c:pt>
                <c:pt idx="2">
                  <c:v>Доверительные отношения с поставщиками</c:v>
                </c:pt>
                <c:pt idx="3">
                  <c:v>Затрудняюсь с ответом</c:v>
                </c:pt>
                <c:pt idx="4">
                  <c:v>Низкая цена</c:v>
                </c:pt>
                <c:pt idx="5">
                  <c:v>Предложение сопутствующих услуг, товаров, сервисов (гарантий, ремонта и т.д.)</c:v>
                </c:pt>
                <c:pt idx="6">
                  <c:v>Уникальность продукции</c:v>
                </c:pt>
              </c:strCache>
            </c:strRef>
          </c:cat>
          <c:val>
            <c:numRef>
              <c:f>Свод!$B$276:$B$282</c:f>
              <c:numCache>
                <c:formatCode>0.00%</c:formatCode>
                <c:ptCount val="7"/>
                <c:pt idx="0">
                  <c:v>0.48938021175921409</c:v>
                </c:pt>
                <c:pt idx="1">
                  <c:v>7.8953510577351518E-2</c:v>
                </c:pt>
                <c:pt idx="2">
                  <c:v>7.7786500880561868E-2</c:v>
                </c:pt>
                <c:pt idx="3">
                  <c:v>9.240594962761782E-2</c:v>
                </c:pt>
                <c:pt idx="4">
                  <c:v>9.5143117825542661E-2</c:v>
                </c:pt>
                <c:pt idx="5">
                  <c:v>8.2963780262683279E-2</c:v>
                </c:pt>
                <c:pt idx="6">
                  <c:v>8.306987205330052E-2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7-41F8-8ECB-1C6EF24090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264047"/>
        <c:axId val="1336272367"/>
        <c:axId val="0"/>
      </c:bar3DChart>
      <c:catAx>
        <c:axId val="1336264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6272367"/>
        <c:crosses val="autoZero"/>
        <c:auto val="1"/>
        <c:lblAlgn val="r"/>
        <c:lblOffset val="100"/>
        <c:noMultiLvlLbl val="0"/>
      </c:catAx>
      <c:valAx>
        <c:axId val="13362723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336264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Свод!$A$690:$A$714</c:f>
              <c:strCache>
                <c:ptCount val="25"/>
                <c:pt idx="0">
                  <c:v>Недостаток квалифицированных кадров</c:v>
                </c:pt>
                <c:pt idx="1">
                  <c:v>Нестабильность российского законодательства в отношении регулирования деятельности предприятий</c:v>
                </c:pt>
                <c:pt idx="2">
                  <c:v>Высокие налоги</c:v>
                </c:pt>
                <c:pt idx="3">
                  <c:v>Получение разрешения на строительство</c:v>
                </c:pt>
                <c:pt idx="4">
                  <c:v>Высокие барьеры доступа к финансовым ресурсам (в частности, высокая стоимость кредитов)</c:v>
                </c:pt>
                <c:pt idx="5">
                  <c:v>Конкуренция со стороны теневого сектора</c:v>
                </c:pt>
                <c:pt idx="6">
                  <c:v>Неразвитость инновационной инфраструктуры (включающей в себя научно-исследовательские центры, иные исследовательские и инновацонно-технологические центры)</c:v>
                </c:pt>
                <c:pt idx="7">
                  <c:v>Высокие транспортные и логистические издержки</c:v>
                </c:pt>
                <c:pt idx="8">
                  <c:v>Неразвитость транспортной сети</c:v>
                </c:pt>
                <c:pt idx="9">
                  <c:v>Высокие таможенные издержки (при осуществлении поставок продукции на экспорт)</c:v>
                </c:pt>
                <c:pt idx="10">
                  <c:v>Неразвитость транспортной сети</c:v>
                </c:pt>
                <c:pt idx="11">
                  <c:v>Высокие таможенные издержки (при осуществлении поставок продукции на экспорт)</c:v>
                </c:pt>
                <c:pt idx="12">
                  <c:v>Ограничения доступа к товарам и услугам субъектов естественных монополий (электроснабжение, водоснабжение, водоочистка, водоотведение, теплоснабжение, газоснабжения), в том числе экономические – высокая стоимость доступа</c:v>
                </c:pt>
                <c:pt idx="13">
                  <c:v>Давление со стороны конкурентов</c:v>
                </c:pt>
                <c:pt idx="14">
                  <c:v>Давление со стороны поставщиков</c:v>
                </c:pt>
                <c:pt idx="15">
                  <c:v>Давление со стороны клиентов</c:v>
                </c:pt>
                <c:pt idx="16">
                  <c:v>Нет ограничений</c:v>
                </c:pt>
                <c:pt idx="17">
                  <c:v>Коррупция со стороны органов власти (например, взятки)</c:v>
                </c:pt>
                <c:pt idx="18">
                  <c:v>Сложность/ затянутость процедуры получения разрешений/ лицензий</c:v>
                </c:pt>
                <c:pt idx="19">
                  <c:v>Необходимость установления партнерских отношений с органами власти</c:v>
                </c:pt>
                <c:pt idx="20">
                  <c:v>Ограничение / сложность доступа к закупкам компаний с госучастием и субъектов естественных монополий</c:v>
                </c:pt>
                <c:pt idx="21">
                  <c:v>Ограничение / сложность доступа к поставкам товаров, оказанию услуг и выполнению работ в рамках госзакупок</c:v>
                </c:pt>
                <c:pt idx="22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23">
                  <c:v>Иные антиконкурентные действия органов власти/ давление со стороны органов власти (действия/давление, препятствующие ведению предпринимательской деятельности на рынке или входу на рынок новых участников)</c:v>
                </c:pt>
                <c:pt idx="24">
                  <c:v>Силовое давление со стороны правоохранительных органов (например, угрозы, вымогательства)</c:v>
                </c:pt>
              </c:strCache>
            </c:strRef>
          </c:cat>
          <c:val>
            <c:numRef>
              <c:f>Свод!$B$690:$B$714</c:f>
              <c:numCache>
                <c:formatCode>0.00%</c:formatCode>
                <c:ptCount val="25"/>
                <c:pt idx="0">
                  <c:v>0.46230558679369388</c:v>
                </c:pt>
                <c:pt idx="1">
                  <c:v>0.41778947145069917</c:v>
                </c:pt>
                <c:pt idx="2">
                  <c:v>0.41670733518640329</c:v>
                </c:pt>
                <c:pt idx="3">
                  <c:v>6.1893950646099004E-2</c:v>
                </c:pt>
                <c:pt idx="4">
                  <c:v>6.4567463769653499E-2</c:v>
                </c:pt>
                <c:pt idx="5">
                  <c:v>6.1766640497358312E-2</c:v>
                </c:pt>
                <c:pt idx="6">
                  <c:v>6.3782384519085911E-2</c:v>
                </c:pt>
                <c:pt idx="7">
                  <c:v>6.2530501389802456E-2</c:v>
                </c:pt>
                <c:pt idx="8">
                  <c:v>6.1787858855481763E-2</c:v>
                </c:pt>
                <c:pt idx="9">
                  <c:v>5.9496276178149336E-2</c:v>
                </c:pt>
                <c:pt idx="10">
                  <c:v>6.1787858855481763E-2</c:v>
                </c:pt>
                <c:pt idx="11">
                  <c:v>5.9496276178149336E-2</c:v>
                </c:pt>
                <c:pt idx="12">
                  <c:v>6.1681767064864522E-2</c:v>
                </c:pt>
                <c:pt idx="13">
                  <c:v>6.3442890789110737E-2</c:v>
                </c:pt>
                <c:pt idx="14">
                  <c:v>6.0535975726198309E-2</c:v>
                </c:pt>
                <c:pt idx="15">
                  <c:v>6.0875469456173482E-2</c:v>
                </c:pt>
                <c:pt idx="16">
                  <c:v>6.8301894799380425E-2</c:v>
                </c:pt>
                <c:pt idx="17">
                  <c:v>1.3494875766513188E-2</c:v>
                </c:pt>
                <c:pt idx="18">
                  <c:v>1.2582486367204906E-2</c:v>
                </c:pt>
                <c:pt idx="19">
                  <c:v>7.3839886269600457E-3</c:v>
                </c:pt>
                <c:pt idx="20">
                  <c:v>5.8774852001952085E-3</c:v>
                </c:pt>
                <c:pt idx="21">
                  <c:v>4.837785652146237E-3</c:v>
                </c:pt>
                <c:pt idx="22">
                  <c:v>4.7529122196524436E-3</c:v>
                </c:pt>
                <c:pt idx="23">
                  <c:v>5.134842665874515E-3</c:v>
                </c:pt>
                <c:pt idx="24">
                  <c:v>3.6071208809862294E-3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B-46D1-A7A0-F27C97729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55577839"/>
        <c:axId val="1455583663"/>
      </c:barChart>
      <c:catAx>
        <c:axId val="14555778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5583663"/>
        <c:crosses val="autoZero"/>
        <c:auto val="1"/>
        <c:lblAlgn val="r"/>
        <c:lblOffset val="100"/>
        <c:noMultiLvlLbl val="0"/>
      </c:catAx>
      <c:valAx>
        <c:axId val="145558366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455577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20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Рада Васильевна</dc:creator>
  <cp:keywords/>
  <dc:description/>
  <cp:lastModifiedBy>Гвоздева Рада Васильевна</cp:lastModifiedBy>
  <cp:revision>40</cp:revision>
  <cp:lastPrinted>2024-01-18T13:30:00Z</cp:lastPrinted>
  <dcterms:created xsi:type="dcterms:W3CDTF">2024-01-11T12:02:00Z</dcterms:created>
  <dcterms:modified xsi:type="dcterms:W3CDTF">2024-02-02T15:03:00Z</dcterms:modified>
</cp:coreProperties>
</file>